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方正黑体_GBK"/>
          <w:sz w:val="32"/>
          <w:szCs w:val="32"/>
        </w:rPr>
      </w:pPr>
      <w:bookmarkStart w:id="1" w:name="_GoBack"/>
      <w:bookmarkStart w:id="0" w:name="OLE_LINK3"/>
      <w:r>
        <w:rPr>
          <w:rFonts w:eastAsia="方正黑体_GBK"/>
          <w:sz w:val="32"/>
          <w:szCs w:val="32"/>
        </w:rPr>
        <w:t>附件1</w:t>
      </w:r>
    </w:p>
    <w:p>
      <w:pPr>
        <w:widowControl/>
        <w:autoSpaceDE w:val="0"/>
        <w:autoSpaceDN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四川天府新区2022年公共卫生特别服务岗（医</w:t>
      </w:r>
      <w:r>
        <w:rPr>
          <w:rFonts w:eastAsia="方正小标宋_GBK"/>
          <w:snapToGrid w:val="0"/>
          <w:sz w:val="44"/>
          <w:szCs w:val="44"/>
        </w:rPr>
        <w:t>疗卫生岗、校医辅助岗）</w:t>
      </w:r>
      <w:r>
        <w:rPr>
          <w:rFonts w:eastAsia="方正小标宋_GBK"/>
          <w:sz w:val="44"/>
          <w:szCs w:val="44"/>
        </w:rPr>
        <w:t>志愿者</w:t>
      </w:r>
      <w:r>
        <w:rPr>
          <w:rFonts w:hint="eastAsia" w:ascii="Times New Roman" w:hAnsi="Times New Roman" w:eastAsia="方正小标宋简体"/>
          <w:kern w:val="0"/>
          <w:sz w:val="44"/>
          <w:szCs w:val="44"/>
          <w:u w:val="none"/>
          <w:lang w:eastAsia="zh-CN"/>
        </w:rPr>
        <w:t>第三轮补充招募</w:t>
      </w:r>
      <w:r>
        <w:rPr>
          <w:rFonts w:eastAsia="方正小标宋_GBK"/>
          <w:sz w:val="44"/>
          <w:szCs w:val="44"/>
        </w:rPr>
        <w:t>岗位表</w:t>
      </w:r>
    </w:p>
    <w:bookmarkEnd w:id="1"/>
    <w:tbl>
      <w:tblPr>
        <w:tblStyle w:val="6"/>
        <w:tblpPr w:leftFromText="180" w:rightFromText="180" w:vertAnchor="text" w:horzAnchor="page" w:tblpXSpec="center" w:tblpY="1258"/>
        <w:tblOverlap w:val="never"/>
        <w:tblW w:w="14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840"/>
        <w:gridCol w:w="765"/>
        <w:gridCol w:w="795"/>
        <w:gridCol w:w="1095"/>
        <w:gridCol w:w="4528"/>
        <w:gridCol w:w="2351"/>
        <w:gridCol w:w="1016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黑体_GBK" w:cs="Times New Roman"/>
                <w:snapToGrid w:val="0"/>
                <w:lang w:bidi="ar"/>
              </w:rPr>
              <w:t>招募区县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黑体_GBK" w:cs="Times New Roman"/>
                <w:snapToGrid w:val="0"/>
                <w:lang w:bidi="ar"/>
              </w:rPr>
              <w:t>招募总数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黑体_GBK" w:cs="Times New Roman"/>
                <w:snapToGrid w:val="0"/>
                <w:lang w:bidi="ar"/>
              </w:rPr>
              <w:t>岗位代码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黑体_GBK" w:cs="Times New Roman"/>
                <w:snapToGrid w:val="0"/>
                <w:lang w:bidi="ar"/>
              </w:rPr>
              <w:t>招募人数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黑体_GBK" w:cs="Times New Roman"/>
                <w:snapToGrid w:val="0"/>
                <w:lang w:bidi="ar"/>
              </w:rPr>
              <w:t>岗位类型</w:t>
            </w:r>
          </w:p>
        </w:tc>
        <w:tc>
          <w:tcPr>
            <w:tcW w:w="4528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黑体_GBK" w:cs="Times New Roman"/>
                <w:snapToGrid w:val="0"/>
                <w:lang w:bidi="ar"/>
              </w:rPr>
              <w:t>岗位职责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黑体_GBK" w:cs="Times New Roman"/>
                <w:snapToGrid w:val="0"/>
                <w:lang w:bidi="ar"/>
              </w:rPr>
              <w:t>需求专业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黑体_GBK" w:cs="Times New Roman"/>
                <w:snapToGrid w:val="0"/>
                <w:lang w:bidi="ar"/>
              </w:rPr>
              <w:t>学历要求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Style w:val="8"/>
                <w:rFonts w:ascii="Times New Roman" w:hAnsi="Times New Roman" w:eastAsia="方正黑体_GBK" w:cs="Times New Roman"/>
                <w:snapToGrid w:val="0"/>
                <w:lang w:bidi="ar"/>
              </w:rPr>
            </w:pPr>
            <w:r>
              <w:rPr>
                <w:rStyle w:val="8"/>
                <w:rFonts w:ascii="Times New Roman" w:hAnsi="Times New Roman" w:eastAsia="方正黑体_GBK" w:cs="Times New Roman"/>
                <w:snapToGrid w:val="0"/>
                <w:lang w:bidi="ar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vMerge w:val="restar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snapToGrid w:val="0"/>
                <w:sz w:val="24"/>
                <w:szCs w:val="24"/>
                <w:lang w:bidi="ar"/>
              </w:rPr>
              <w:t>天府新区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  <w:szCs w:val="24"/>
                <w:lang w:bidi="ar"/>
              </w:rPr>
              <w:t>0011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医疗卫生岗（应急岗）</w:t>
            </w:r>
          </w:p>
        </w:tc>
        <w:tc>
          <w:tcPr>
            <w:tcW w:w="452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主要负责协助天府新区公立医疗机构开展核酸采样检测、医疗应急救治、隔离场所管控、流行病学调查、密接转运、传染病防治监督、公共卫生服务保障等工作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医药卫生类专业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中职、大专及以上学历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中职学历限获得校级及以上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优秀学生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的省内中职学校（含技工院校）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2022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届毕业生。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0012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医疗卫生岗（其他岗</w:t>
            </w:r>
            <w:r>
              <w:rPr>
                <w:rFonts w:hint="eastAsia" w:eastAsia="方正仿宋_GBK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452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主要负责协助天府新区公立医疗卫生机构开展核酸采样检测、医疗应急救治、隔离场所管控、流行病学调查、密接转运、传染病防治监督、公共卫生服务保障等工作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医药卫生类专业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中职、大专及以上学历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中职学历限获得校级及以上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优秀学生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的省内中职学校（含技工院校）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2022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届毕业生。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0013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医疗卫生岗（其他岗2）</w:t>
            </w:r>
          </w:p>
        </w:tc>
        <w:tc>
          <w:tcPr>
            <w:tcW w:w="452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主要负责协助天府新区公立医疗卫生机构开展核酸采样检测、医疗应急救治、隔离场所管控、流行病学调查、密接转运、传染病防治监督、公共卫生服务保障等工作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  <w:t>中国语言文学类、文秘类、计算机类、新闻传播类、工商管理类、人力资源管理类、统计学类、经济学类、公共管理类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大专及以上学历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限省内普通高校2022届毕业生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0014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校医辅助岗</w:t>
            </w:r>
          </w:p>
        </w:tc>
        <w:tc>
          <w:tcPr>
            <w:tcW w:w="452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主要负责协助天府新区公立学校开展卫生与健康教育、传染病哨点监测及预防控制等工作。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医药卫生类专业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中职、大专及以上学历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中职学历限获得校级及以上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优秀学生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的省内中职学校（含技工院校）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2022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届毕业生。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NmQ2ZGY2OTEwYTNlYmUwOGRiNGMzNzM1ZDhmZjIifQ=="/>
  </w:docVars>
  <w:rsids>
    <w:rsidRoot w:val="7B1302D8"/>
    <w:rsid w:val="7B13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5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font71"/>
    <w:qFormat/>
    <w:uiPriority w:val="0"/>
    <w:rPr>
      <w:rFonts w:ascii="黑体" w:hAnsi="宋体" w:eastAsia="黑体" w:cs="黑体"/>
      <w:color w:val="000000"/>
      <w:sz w:val="26"/>
      <w:szCs w:val="26"/>
      <w:u w:val="none"/>
    </w:rPr>
  </w:style>
  <w:style w:type="character" w:customStyle="1" w:styleId="9">
    <w:name w:val="font01"/>
    <w:qFormat/>
    <w:uiPriority w:val="0"/>
    <w:rPr>
      <w:rFonts w:ascii="方正仿宋_GBK" w:hAnsi="方正仿宋_GBK" w:eastAsia="方正仿宋_GBK" w:cs="方正仿宋_GBK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2022-10-09T03:16:00Z</dcterms:created>
  <dc:creator>俞赟</dc:creator>
  <cp:lastModifiedBy>俞赟</cp:lastModifiedBy>
  <dcterms:modified xsi:type="dcterms:W3CDTF">2022-10-09T03:17:23Z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AB9952F63F2D48568F62DBC3DEC6708F</vt:lpwstr>
  </property>
</Properties>
</file>