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center"/>
        <w:textAlignment w:val="auto"/>
        <w:rPr>
          <w:rFonts w:hint="eastAsia" w:ascii="等线" w:hAnsi="等线" w:eastAsia="方正小标宋简体" w:cs="等线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疫情防控告知书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为做好招聘期间的新冠肺炎疫情防控工作，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为切实保障广大考生和考务工作人员生命安全和身体健康，确保考试安全平稳，现将本次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试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疫情防控要求公告如下。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一、考生申领本人湖南居民健康码（通过微信公众号“湖南省居民健康卡”申领健康码）和通信大数据行程卡（通过微信小程序“通信行程卡”申领）。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二、考生近期应注意做好自我健康管理，持续关注自己湖南居民健康码和通信大数据行程卡状态，做好备考期间个人日常防护和自主健康监测。下载打印《疫情防控承诺书》（见附件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下简称《考生承诺书》），每日进行体温测量和健康状况监测，按要求如实、完整填写《考生承诺书》相关信息并确认签字。出现发热、干咳、咽痛、嗅觉味觉减退、腹泻等异常症状的，应及时进行相应的诊疗和排查，保证参考时身体健康。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建议考生考前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天在湘且不离湘，不参加聚集性活动，不到人群密集场所，避免与无关人员接触，保持安全社交距离，勤洗手，公共场所及乘坐公共交通工具全程佩戴口罩。建议考生在无禁忌的情况下按“应接尽接”原则，提前完成新冠疫苗接种。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所有考生须提供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试前48小时内新冠肺炎病毒核酸检测阴性报告。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考前1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天内从外省市入湘返湘的，须提供首场考试前3天内2次核酸检测阴性报告（2次采样间隔至少24小时，最后一次采样须在湖南省内检测服务机构进行）。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每场次考试前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考生应至少提前半小时到达笔试考点。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进入考点时，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考生须接受防疫安全核查，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主动出示准考证、身份证、健康码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通信大数据行程卡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和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48小时内核酸检测阴性证明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填写完整并有本人签名的纸质《考生承诺书》，接受体温测量。因防疫要求，考生车辆原则上不允许进入考点，开车前往的考生，建议另带一名驾驶员，送达考点后即停即走。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、湖南居民健康码为绿码、通信大数据行程卡无异常、新冠肺炎病毒核酸检测阴性、现场体温测量正常（＜37.3℃）、无新冠肺炎相关症状、按要求提交《考生承诺书》的考生，方可进入考点参加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、以下人员不允许进入考点参加考试：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（1）无准考证、身份证，不能提供健康码、通信大数据行程卡、填写完整并有本人签名的《考生承诺书》的；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）湖南省居民健康码为红码或者黄码的；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（3）现场测量体温</w:t>
      </w:r>
      <w:bookmarkStart w:id="0" w:name="_Hlk104387421"/>
      <w:r>
        <w:rPr>
          <w:rFonts w:hint="eastAsia" w:ascii="仿宋_GB2312" w:hAnsi="仿宋_GB2312" w:eastAsia="仿宋_GB2312" w:cs="仿宋_GB2312"/>
          <w:sz w:val="32"/>
          <w:szCs w:val="32"/>
        </w:rPr>
        <w:t>≥37.3℃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，在临时观察场所适当休息后使用水银体温计再次测量体温仍然≥37.3℃；有咳嗽、肌肉酸痛、味嗅觉减退或丧失等可疑症状，无法排除新冠等传</w:t>
      </w:r>
      <w:r>
        <w:rPr>
          <w:rFonts w:ascii="仿宋_GB2312" w:hAnsi="仿宋_GB2312" w:eastAsia="仿宋_GB2312" w:cs="仿宋_GB2312"/>
          <w:sz w:val="32"/>
          <w:szCs w:val="32"/>
        </w:rPr>
        <w:t>染病风险的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（4）考前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？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月？日以后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内有国外或香港澳门台湾旅居史的；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（5）考前7天内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？月？日以后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有国内中高风险区域所在县（县级市、区、自治县、旗、自治旗等；直辖市、副省级市则为街道、镇），或有本土病例报告县（县级市、区、自治县、旗、自治旗等；直辖市、副省级市则为街道、镇）旅居史的；（中高风险地区名单以考试开始当天的为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请密切关注国内疫情变化和发生地区，详情可通过“国家政务服务平台”小程序查询，或咨询考试举办地疫情防控指挥部和疾控中心等专业机构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）考前10天</w:t>
      </w:r>
      <w:r>
        <w:rPr>
          <w:rFonts w:ascii="仿宋_GB2312" w:hAnsi="仿宋_GB2312" w:eastAsia="仿宋_GB2312" w:cs="仿宋_GB2312"/>
          <w:sz w:val="32"/>
          <w:szCs w:val="32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？月？日以后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被判定为新冠病毒感染者的密切接触者或与已公布的确诊病例、无症状感染者活动轨迹有交集的；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）考前7天内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？月？日以后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被判定为新冠病毒感染者的密切接触者的密切接触者的；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）已治愈出院的确诊病例或已解除集中隔离医学观察的无症状感染者，尚在居家健康</w:t>
      </w:r>
      <w:r>
        <w:rPr>
          <w:rFonts w:ascii="仿宋_GB2312" w:hAnsi="仿宋_GB2312" w:eastAsia="仿宋_GB2312" w:cs="仿宋_GB2312"/>
          <w:sz w:val="32"/>
          <w:szCs w:val="32"/>
        </w:rPr>
        <w:t>监测</w:t>
      </w:r>
      <w:r>
        <w:rPr>
          <w:rFonts w:hint="eastAsia" w:ascii="仿宋_GB2312" w:hAnsi="仿宋_GB2312" w:eastAsia="仿宋_GB2312" w:cs="仿宋_GB2312"/>
          <w:sz w:val="32"/>
          <w:szCs w:val="32"/>
        </w:rPr>
        <w:t>期内的；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）其他特殊情形人员由专业医务人员评估判断是否可参考。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、考试期间所有考生应注意个人防护，自备一次性医用口罩，除核验身份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时按要求可摘戴口罩外，进出考点及候考期间应当全程佩戴口罩。要自觉维护考试秩序，服从现场工作人员安排管理。考试结束后按监考员的指令有序离场，不得拥挤，保持人员间距。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期间出现发热（体温≥37.3℃）、干咳、咽痛、嗅觉味觉减退、腹泻等异常症状的，应立即向工作人员报告，安排到隔离观察室留观，由考务组</w:t>
      </w:r>
      <w:r>
        <w:rPr>
          <w:rFonts w:ascii="仿宋_GB2312" w:hAnsi="仿宋_GB2312" w:eastAsia="仿宋_GB2312" w:cs="仿宋_GB2312"/>
          <w:sz w:val="32"/>
          <w:szCs w:val="32"/>
        </w:rPr>
        <w:t>会同</w:t>
      </w:r>
      <w:r>
        <w:rPr>
          <w:rFonts w:hint="eastAsia" w:ascii="仿宋_GB2312" w:hAnsi="仿宋_GB2312" w:eastAsia="仿宋_GB2312" w:cs="仿宋_GB2312"/>
          <w:sz w:val="32"/>
          <w:szCs w:val="32"/>
        </w:rPr>
        <w:t>医务人员按规定妥善处置。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当天尽可能做到居住地与考点之间“两点一线”，乘坐公共交通工具参加考试时须全程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佩戴口罩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，在外餐饮应选择卫生条件达标的饭店就餐，避免扎堆就餐、面对面就餐，避免交谈。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、所有考生应自觉遵守湖南省及湘潭市疫情防控规定，自觉遵守考试防疫规定和要求，如实申报本人身体健康状况和旅居史、接触史，如实提供相关涉疫信息资料，如实填写《考生承诺书》。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考生凡有虚假或不实承诺、隐瞒病史、隐瞒旅居史和接触史、自行服药隐瞒症状、瞒报漏报健康情况、提供虚假防疫证明材料（信息）、逃避防疫措施的，一经发现，一律取消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资格，并依法依规追究法律责任。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存在不得参加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情形的考生不得进入考点，否则按违反疫情防控要求处理，一切后果由考生自行承担。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防疫政策咨询电话：0731-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55571342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0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bookmarkStart w:id="1" w:name="_GoBack"/>
      <w:bookmarkEnd w:id="1"/>
    </w:p>
    <w:sectPr>
      <w:footerReference r:id="rId4" w:type="first"/>
      <w:footerReference r:id="rId3" w:type="default"/>
      <w:pgSz w:w="11850" w:h="16783"/>
      <w:pgMar w:top="1701" w:right="1531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zNDcxMzc0ZWI1MGZiMjE4MmVkYTc4MjRjMTllYWQifQ=="/>
  </w:docVars>
  <w:rsids>
    <w:rsidRoot w:val="3A4D4132"/>
    <w:rsid w:val="18F24BA5"/>
    <w:rsid w:val="3A4D4132"/>
    <w:rsid w:val="422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2975</Words>
  <Characters>3127</Characters>
  <Lines>0</Lines>
  <Paragraphs>0</Paragraphs>
  <TotalTime>1</TotalTime>
  <ScaleCrop>false</ScaleCrop>
  <LinksUpToDate>false</LinksUpToDate>
  <CharactersWithSpaces>3251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2022-09-30T08:57:00Z</dcterms:created>
  <dc:creator>Renate﹌</dc:creator>
  <cp:lastModifiedBy>Renate﹌</cp:lastModifiedBy>
  <dcterms:modified xsi:type="dcterms:W3CDTF">2022-09-30T14:50:41Z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ABE518DACA644742905868BA5560ED66</vt:lpwstr>
  </property>
</Properties>
</file>