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both"/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 w:bidi="ar-SA"/>
        </w:rPr>
        <w:t>附件3：“惠州出行防疫政策”二维码</w:t>
      </w:r>
    </w:p>
    <w:p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 w:bidi="ar-SA"/>
        </w:rPr>
        <w:drawing>
          <wp:inline distT="0" distB="0" distL="114300" distR="114300">
            <wp:extent cx="3238500" cy="5676900"/>
            <wp:effectExtent l="0" t="0" r="7620" b="7620"/>
            <wp:docPr id="1" name="图片 1" descr="a6483aaa6d8915cf4a51e23e7fba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6483aaa6d8915cf4a51e23e7fbac2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7C0B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2022-09-22T09:18:37Z</dcterms:created>
  <dc:creator>Administrator</dc:creator>
  <cp:lastModifiedBy>锦雯</cp:lastModifiedBy>
  <dcterms:modified xsi:type="dcterms:W3CDTF">2022-09-22T09:19:16Z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C92E7C3CBA7E4D5EA45C2E7015DB3234</vt:lpwstr>
  </property>
</Properties>
</file>