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eastAsia" w:ascii="宋体" w:hAnsi="宋体" w:eastAsia="宋体" w:cs="宋体"/>
          <w:b/>
          <w:bCs/>
          <w:i w:val="0"/>
          <w:caps w:val="0"/>
          <w:small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small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黑龙江省第二医院2022年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eastAsia" w:ascii="宋体" w:hAnsi="宋体" w:eastAsia="宋体" w:cs="宋体"/>
          <w:b/>
          <w:bCs/>
          <w:i w:val="0"/>
          <w:caps w:val="0"/>
          <w:small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small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公开招聘合同制人员公告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宋体" w:hAnsi="宋体" w:eastAsia="宋体" w:cs="宋体"/>
          <w:b/>
          <w:bCs/>
          <w:i w:val="0"/>
          <w:caps w:val="0"/>
          <w:small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医院简介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黑龙江省第二医院新址位于哈尔滨新区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江都街209号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，地铁2号线沿线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省卫健委直属事业单位，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建筑面积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63000余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平方米，开放床位1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00张。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一所学科特色鲜明、临床核心竞争力较强的省内知名三甲综合医院，</w:t>
      </w:r>
      <w:r>
        <w:rPr>
          <w:rStyle w:val="6"/>
          <w:rFonts w:hint="eastAsia" w:ascii="仿宋" w:hAnsi="仿宋" w:eastAsia="仿宋" w:cs="仿宋"/>
          <w:sz w:val="32"/>
          <w:szCs w:val="32"/>
        </w:rPr>
        <w:t>承担着全省</w:t>
      </w:r>
      <w:r>
        <w:rPr>
          <w:rFonts w:hint="eastAsia" w:ascii="仿宋" w:hAnsi="仿宋" w:eastAsia="仿宋"/>
          <w:sz w:val="32"/>
          <w:szCs w:val="32"/>
        </w:rPr>
        <w:t>职业病预防及治疗研究、省中毒抢</w:t>
      </w:r>
      <w:r>
        <w:rPr>
          <w:rFonts w:hint="eastAsia" w:ascii="仿宋" w:hAnsi="仿宋" w:eastAsia="仿宋" w:cs="仿宋"/>
          <w:sz w:val="32"/>
          <w:szCs w:val="32"/>
        </w:rPr>
        <w:t>救基地以及核辐射救治基地、省</w:t>
      </w:r>
      <w:r>
        <w:rPr>
          <w:rStyle w:val="6"/>
          <w:rFonts w:hint="eastAsia" w:ascii="仿宋" w:hAnsi="仿宋" w:eastAsia="仿宋" w:cs="仿宋"/>
          <w:sz w:val="32"/>
          <w:szCs w:val="32"/>
        </w:rPr>
        <w:t>新冠肺炎传染病储备医院及</w:t>
      </w:r>
      <w:r>
        <w:rPr>
          <w:rFonts w:hint="eastAsia" w:ascii="仿宋" w:hAnsi="仿宋" w:eastAsia="仿宋" w:cs="仿宋"/>
          <w:sz w:val="32"/>
          <w:szCs w:val="32"/>
        </w:rPr>
        <w:t>省新冠疫情防控物资储备库、</w:t>
      </w:r>
      <w:r>
        <w:rPr>
          <w:rStyle w:val="6"/>
          <w:rFonts w:hint="eastAsia" w:ascii="仿宋" w:hAnsi="仿宋" w:eastAsia="仿宋" w:cs="仿宋"/>
          <w:sz w:val="32"/>
          <w:szCs w:val="32"/>
        </w:rPr>
        <w:t>松北新区区域医疗中心建设</w:t>
      </w:r>
      <w:r>
        <w:rPr>
          <w:rFonts w:hint="eastAsia" w:ascii="仿宋" w:hAnsi="仿宋" w:eastAsia="仿宋" w:cs="仿宋"/>
          <w:sz w:val="32"/>
          <w:szCs w:val="32"/>
        </w:rPr>
        <w:t>等工作任务。详见黑龙江省第二医院网站主页医院概况部分（http//www.hlj2h.org.cn）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二、招聘原则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420" w:left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（一）坚持公开、平等、竞争、择优原则。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（二）以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文件要求为依据，把德才兼备的优秀人才招聘到所需岗位。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420" w:left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（三）统筹人才资源，优化人才专业结构。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三、招聘计划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详见黑龙江省第二医院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招聘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合同制工作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人员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计划表（附件1）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630" w:leftChars="30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四、招聘条件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630" w:left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（一）遵守国家法律、法规，无违法违纪行为。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630" w:left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（二）热爱医疗卫生事业，具有较高的业务素质和良好的职业道德。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（三）身体健康，具有正常履行岗位职责的身体条件。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ascii="楷体" w:hAnsi="楷体" w:eastAsia="楷体" w:cs="仿宋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 五、招聘程序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1.报名时间：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网上报名时间为本公告发布之日起至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下午16:00整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2.报名方式：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（1）本次招聘采取网上报名的方式进行，</w:t>
      </w:r>
      <w:r>
        <w:rPr>
          <w:rFonts w:hint="eastAsia" w:ascii="仿宋" w:hAnsi="仿宋" w:eastAsia="仿宋" w:cs="仿宋"/>
          <w:color w:val="363636"/>
          <w:sz w:val="32"/>
          <w:szCs w:val="32"/>
        </w:rPr>
        <w:t>不接受其他形式报名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应聘人员在医院网站下载《黑龙江省第二医院招聘工作人员报名信息表》（附件2），认真填写后与本人身份证、学历学位证书、职称证书做成压缩包，发送至报名专用邮箱x53969312@126.com。（邮件标题和压缩包文件名均以“本人学科专业名称+姓名”命名）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3．注意事项：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（1）应聘人员只能用第二代身份证号报名，报名与考试使用的身份证必须一致。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（2）应聘人员照片须为蓝底、白底或红底证件照，生活照、风景照的不予审核。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（3）所学专业以学历学位证书为准。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（4）应聘人员应对提交的信息和材料真实性负责，凡弄虚作假，一经查实，取消考试资格或聘用资格。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（5）应聘人员填写有效联系方式，保证联系顺畅，否则后果自负。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4.联系电话：郭老师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18644075691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160" w:leftChars="76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160" w:leftChars="76"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1.黑龙江省第二医院招聘合同制工作人员计划表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160" w:leftChars="76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黑龙江省第二医院年招聘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合同制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工作人员报名信息表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160" w:leftChars="76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160" w:leftChars="76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right="-80" w:firstLine="3680" w:firstLineChars="115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黑龙江省第二医院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 w:firstLine="645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160" w:leftChars="76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160" w:leftChars="76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</w:pPr>
    </w:p>
    <w:tbl>
      <w:tblPr>
        <w:tblStyle w:val="4"/>
        <w:tblW w:w="103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40"/>
        <w:gridCol w:w="780"/>
        <w:gridCol w:w="3765"/>
        <w:gridCol w:w="3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附件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黑龙江省第二医院招聘合同制工作人员计划表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基本条件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120急救站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具备执业护士证，身体健康，能值夜班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享受事业单位员工待遇（五险一金）+绩效工资，月工资6000—8000元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运营管理部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事业单位工资标准及相关待遇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事业单位工资标准及相关待遇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具有大专及以上学历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事业单位工资标准及相关待遇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党政办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具有大专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以上学历，具有驾驶证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事业单位工资标准及相关待遇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后勤管理部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高压电工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具有高压电工资格证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事业单位工资标准及相关待遇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</w:pPr>
    </w:p>
    <w:tbl>
      <w:tblPr>
        <w:tblStyle w:val="4"/>
        <w:tblpPr w:leftFromText="181" w:rightFromText="181" w:vertAnchor="page" w:horzAnchor="page" w:tblpX="1027" w:tblpY="999"/>
        <w:tblOverlap w:val="never"/>
        <w:tblW w:w="98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3"/>
        <w:gridCol w:w="1318"/>
        <w:gridCol w:w="1203"/>
        <w:gridCol w:w="1030"/>
        <w:gridCol w:w="1030"/>
        <w:gridCol w:w="701"/>
        <w:gridCol w:w="706"/>
        <w:gridCol w:w="1027"/>
        <w:gridCol w:w="10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5" w:hRule="atLeast"/>
          <w:jc w:val="center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附件2：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黑龙江省第二医院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color w:val="5F5F5F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招聘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合同制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工作人员报名信息表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bCs/>
                <w:color w:val="5F5F5F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报考岗位</w:t>
            </w:r>
          </w:p>
        </w:tc>
        <w:tc>
          <w:tcPr>
            <w:tcW w:w="806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ascii="仿宋" w:hAnsi="仿宋" w:eastAsia="仿宋" w:cs="仿宋"/>
                <w:bCs/>
                <w:color w:val="5F5F5F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980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基本资料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34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07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婚姻状况</w:t>
            </w:r>
          </w:p>
        </w:tc>
        <w:tc>
          <w:tcPr>
            <w:tcW w:w="14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07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25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24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07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25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24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07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25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</w:t>
            </w:r>
          </w:p>
        </w:tc>
        <w:tc>
          <w:tcPr>
            <w:tcW w:w="24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07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职业资格证书</w:t>
            </w:r>
          </w:p>
        </w:tc>
        <w:tc>
          <w:tcPr>
            <w:tcW w:w="25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□有  □无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24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户籍所在地</w:t>
            </w:r>
          </w:p>
        </w:tc>
        <w:tc>
          <w:tcPr>
            <w:tcW w:w="25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档案所在地</w:t>
            </w:r>
          </w:p>
        </w:tc>
        <w:tc>
          <w:tcPr>
            <w:tcW w:w="34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980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学习经历（由高到低填写至高中学习经历）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3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毕业学校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学制</w:t>
            </w:r>
          </w:p>
        </w:tc>
        <w:tc>
          <w:tcPr>
            <w:tcW w:w="17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3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3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3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980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3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自年月至年月</w:t>
            </w:r>
          </w:p>
        </w:tc>
        <w:tc>
          <w:tcPr>
            <w:tcW w:w="39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在何地区何部门</w:t>
            </w:r>
          </w:p>
        </w:tc>
        <w:tc>
          <w:tcPr>
            <w:tcW w:w="27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任何职务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3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39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7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3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39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7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980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近三年业绩情况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0" w:hRule="atLeast"/>
          <w:jc w:val="center"/>
        </w:trPr>
        <w:tc>
          <w:tcPr>
            <w:tcW w:w="9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44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899B"/>
    <w:multiLevelType w:val="singleLevel"/>
    <w:tmpl w:val="597E899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Y2RmMDRiMjBiNGI3MTFjMmVlM2VjNzMyMTg2MzEifQ=="/>
  </w:docVars>
  <w:rsids>
    <w:rsidRoot w:val="00000000"/>
    <w:rsid w:val="1AC00A67"/>
    <w:rsid w:val="210F1CC1"/>
    <w:rsid w:val="22277DDE"/>
    <w:rsid w:val="24F868F2"/>
    <w:rsid w:val="26917E4B"/>
    <w:rsid w:val="28ED07BF"/>
    <w:rsid w:val="2B0D0A98"/>
    <w:rsid w:val="34FE70CF"/>
    <w:rsid w:val="37F615C6"/>
    <w:rsid w:val="3FB45F97"/>
    <w:rsid w:val="43480B4A"/>
    <w:rsid w:val="437339B2"/>
    <w:rsid w:val="43DA3147"/>
    <w:rsid w:val="48C168CB"/>
    <w:rsid w:val="4AE85D4B"/>
    <w:rsid w:val="4BF4068E"/>
    <w:rsid w:val="73107F94"/>
    <w:rsid w:val="7A2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6">
    <w:name w:val="22"/>
    <w:qFormat/>
    <w:uiPriority w:val="0"/>
    <w:rPr>
      <w:rFonts w:hint="default" w:ascii="Times New Roman" w:hAnsi="Times New Roman" w:eastAsia="楷体_GB2312" w:cs="楷体_GB2312"/>
      <w:sz w:val="28"/>
      <w:szCs w:val="28"/>
    </w:rPr>
  </w:style>
  <w:style w:type="paragraph" w:customStyle="1" w:styleId="7">
    <w:name w:val="Body text|1"/>
    <w:basedOn w:val="1"/>
    <w:qFormat/>
    <w:uiPriority w:val="0"/>
    <w:pPr>
      <w:spacing w:line="437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2022-06-21T03:04:00Z</dcterms:created>
  <dc:creator>sey</dc:creator>
  <cp:lastModifiedBy>sey</cp:lastModifiedBy>
  <cp:lastPrinted>2022-07-14T06:39:00Z</cp:lastPrinted>
  <dcterms:modified xsi:type="dcterms:W3CDTF">2022-07-15T06:19:39Z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9CE6DD6F5ECD42CC903519F1388D548F</vt:lpwstr>
  </property>
</Properties>
</file>