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spacing w:val="-6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pacing w:val="-6"/>
          <w:w w:val="90"/>
          <w:sz w:val="44"/>
          <w:szCs w:val="44"/>
        </w:rPr>
        <w:t>吉安县医疗卫生单位招聘引用高层次、实用性人才职位表</w:t>
      </w:r>
    </w:p>
    <w:bookmarkEnd w:id="0"/>
    <w:tbl>
      <w:tblPr>
        <w:tblStyle w:val="5"/>
        <w:tblW w:w="15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840"/>
        <w:gridCol w:w="3195"/>
        <w:gridCol w:w="1860"/>
        <w:gridCol w:w="2430"/>
        <w:gridCol w:w="379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职位名称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专业及代码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学历条件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其他条件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县直医院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临床医师岗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本科：临床医学（100201K）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研究生：内科学（100201）、儿科学（10020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2"/>
                <w:szCs w:val="22"/>
              </w:rPr>
              <w:t>）、眼科学（100212）、耳鼻咽喉科学（100213）、肿瘤学（100214）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本科及以上学历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及以下（博士或副高以上专业技术人员可放宽到45周岁及以下）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1.本科学历者，必须具有副高及以上专业技术资格，且同时符合我县实用性人才条件（如二级及以上医院临床一线科室负责人或“学科带头人”等条件）；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2.研究生学历须取得相应学位。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按成绩从高分到低分选择单位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县中医院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麻醉医师岗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研究生：麻醉学（100217）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及以下（博士可放宽到45周岁及以下）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限应届毕业生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9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县疾病预防控制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中心疾病控制岗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研究生：公共卫生与预防医学（1004）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研究生学历，硕士（或博士）学位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35周岁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及以下（博士可放宽到45周岁及以下）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限应届毕业生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jc w:val="both"/>
        <w:textAlignment w:val="auto"/>
        <w:rPr>
          <w:rFonts w:hint="eastAsia" w:ascii="仿宋_GB2312" w:hAnsi="微软雅黑" w:eastAsia="仿宋_GB2312" w:cs="微软雅黑"/>
          <w:color w:val="auto"/>
          <w:spacing w:val="8"/>
          <w:sz w:val="24"/>
          <w:szCs w:val="24"/>
          <w:shd w:val="clear" w:color="auto" w:fill="FFFFFF"/>
        </w:rPr>
        <w:sectPr>
          <w:pgSz w:w="16840" w:h="11907" w:orient="landscape"/>
          <w:pgMar w:top="1531" w:right="2098" w:bottom="1531" w:left="1985" w:header="851" w:footer="1304" w:gutter="0"/>
          <w:cols w:space="720" w:num="1"/>
          <w:docGrid w:type="linesAndChars" w:linePitch="294" w:charSpace="-1844"/>
        </w:sectPr>
      </w:pPr>
      <w:r>
        <w:rPr>
          <w:rFonts w:hint="eastAsia" w:ascii="仿宋_BG2312" w:hAnsi="仿宋_BG2312" w:eastAsia="仿宋_BG2312" w:cs="仿宋_BG2312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注：</w:t>
      </w:r>
      <w:r>
        <w:rPr>
          <w:rFonts w:hint="default" w:ascii="仿宋_BG2312" w:hAnsi="仿宋_BG2312" w:eastAsia="仿宋_BG2312" w:cs="仿宋_BG2312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限</w:t>
      </w:r>
      <w:r>
        <w:rPr>
          <w:rFonts w:ascii="仿宋_BG2312" w:hAnsi="仿宋_BG2312" w:eastAsia="仿宋_BG2312" w:cs="仿宋_BG2312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应届毕业生报考的岗位。除202</w:t>
      </w:r>
      <w:r>
        <w:rPr>
          <w:rFonts w:hint="default" w:ascii="仿宋_BG2312" w:hAnsi="仿宋_BG2312" w:eastAsia="仿宋_BG2312" w:cs="仿宋_BG2312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2年全日制应届毕业生可以报考外，择业期内（即2021年和2020年毕业，户口、档案、组织关系仍保留在原毕业学校或保留在各级毕业生就业主管部门、毕业生就业指导服务中心、各级人才交流服务机构和各级公共就业服务机构的毕业生）未落实工作单位的全日制高校毕业生也可报考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BG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F6D07"/>
    <w:rsid w:val="3FA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2022-06-15T03:24:00Z</dcterms:created>
  <dc:creator>Administrator</dc:creator>
  <cp:lastModifiedBy>Administrator</cp:lastModifiedBy>
  <dcterms:modified xsi:type="dcterms:W3CDTF">2022-06-15T03:25:10Z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