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附件:</w:t>
      </w:r>
      <w:r>
        <w:rPr>
          <w:rFonts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《明光市中医院2022年公开招聘工作人员岗位一览表》</w:t>
      </w:r>
    </w:p>
    <w:tbl>
      <w:tblPr>
        <w:tblStyle w:val="9"/>
        <w:tblpPr w:leftFromText="180" w:rightFromText="180" w:vertAnchor="page" w:horzAnchor="page" w:tblpX="831" w:tblpY="1078"/>
        <w:tblOverlap w:val="never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66"/>
        <w:gridCol w:w="1731"/>
        <w:gridCol w:w="4223"/>
        <w:gridCol w:w="850"/>
        <w:gridCol w:w="1843"/>
        <w:gridCol w:w="1509"/>
        <w:gridCol w:w="2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岗位计划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D0D0D"/>
                <w:kern w:val="0"/>
                <w:sz w:val="22"/>
                <w:szCs w:val="22"/>
              </w:rPr>
              <w:t>其他要求及说明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中医外科学（100507）、中医内科学（100506）、内科学（100201）、外科学（100210）、急诊医学（100218）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全日制硕士研究生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完成规培的临床类专业全日制本科毕业生可报名本岗位、在二甲以上医院取得中级职称的人员可报名本岗位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中药学（1008）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全日制硕士研究生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护理部干事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护理学（100209）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全日制硕士研究生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介入医师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医学影像学（100203TK）、临床医学（100201K）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完成规培的执业医师、男性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妇产医师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中医学（100501K）、中西医临床医学（100601K）、临床医学（100201K）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中医学（100501K）、中西医临床医学（100601K）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针灸推拿医师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针灸推拿学（100502K）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20220109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中西医临床医学（100601K）、临床医学（100201K）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超声医师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医学影像学（100203TK）、临床医学（100201K）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麻醉学（100202TK）、临床医学（100201K）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生物医学工程（082601）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须为医学院校毕业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康复师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康复治疗学（101005）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中药师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中药学（100801）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检验师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医学检验技术（101001）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检验师及以上职称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20220116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A类岗位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医务科干事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中医学（100501K）、中西医临床医学（100601K）、公共事业管理（120401）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“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公共事业管理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专业须为医学院校毕业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20220217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助产士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助产（620202）、助产学（101102T）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20220218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急救护理（男）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护理（620201）、护理学（101101）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20220219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护理（620201）、护理学（101101）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20220220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信息科工程师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计算机科学与技术（080901）、信息管理与信息系统（120102）、医学信息工程（080711T）、网络工程（080903）、电子信息工程（080701）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20220221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医患办干事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本科：临床医学（100201K）、法学（030101K）、公共事业管理（120401）、法医学（100901K）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专科：临床医学（6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20101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K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、中医（6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20103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K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“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公共事业管理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专业须为医学院校毕业；全日制本科及以上学历者年龄可放宽至30周岁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20220222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党政办干事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汉语言文学（050101）、公共事业管理（120401）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“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公共事业管理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2"/>
              </w:rPr>
              <w:t>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2"/>
              </w:rPr>
              <w:t>专业须为医学院校毕业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20220223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B类岗位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会计学（120203K）、财务管理（120204）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567" w:right="851" w:bottom="737" w:left="851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00" w:lineRule="exact"/>
        <w:jc w:val="left"/>
        <w:rPr>
          <w:rFonts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备注：岗位要求为硕士的，须为经国家统一考试入学的普通高校硕士毕业生;岗位要求为全日制本科的，须为经全国普通高等学校招生考试，统一入学的普通高校本科毕业生;岗位要求为全日制专科的，须为高中起点的普通高校全日制专科（三年制）。</w:t>
      </w:r>
    </w:p>
    <w:sectPr>
      <w:type w:val="continuous"/>
      <w:pgSz w:w="16838" w:h="11906" w:orient="landscape"/>
      <w:pgMar w:top="794" w:right="851" w:bottom="79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4YjA0M2NhMTEwMThiZTZmOThmZDFlNzJhYzBiY2YifQ=="/>
  </w:docVars>
  <w:rsids>
    <w:rsidRoot w:val="7F732065"/>
    <w:rsid w:val="0001507A"/>
    <w:rsid w:val="00044328"/>
    <w:rsid w:val="00056C8B"/>
    <w:rsid w:val="00065578"/>
    <w:rsid w:val="0009365F"/>
    <w:rsid w:val="00096DF6"/>
    <w:rsid w:val="000A03DF"/>
    <w:rsid w:val="000A0437"/>
    <w:rsid w:val="000A2A23"/>
    <w:rsid w:val="000A553E"/>
    <w:rsid w:val="000C6E67"/>
    <w:rsid w:val="000E2481"/>
    <w:rsid w:val="000E5E43"/>
    <w:rsid w:val="000F07D3"/>
    <w:rsid w:val="00100981"/>
    <w:rsid w:val="00107694"/>
    <w:rsid w:val="00112BDE"/>
    <w:rsid w:val="00114CA7"/>
    <w:rsid w:val="001216A3"/>
    <w:rsid w:val="00123BF8"/>
    <w:rsid w:val="00144F7B"/>
    <w:rsid w:val="00160EFA"/>
    <w:rsid w:val="00173BD2"/>
    <w:rsid w:val="00180733"/>
    <w:rsid w:val="00186498"/>
    <w:rsid w:val="00193B9B"/>
    <w:rsid w:val="001A06CD"/>
    <w:rsid w:val="001A1729"/>
    <w:rsid w:val="001A6A1F"/>
    <w:rsid w:val="001B63BA"/>
    <w:rsid w:val="001C0B83"/>
    <w:rsid w:val="001C1BDE"/>
    <w:rsid w:val="001F1968"/>
    <w:rsid w:val="00204C0D"/>
    <w:rsid w:val="0020791C"/>
    <w:rsid w:val="00215CAF"/>
    <w:rsid w:val="0022051D"/>
    <w:rsid w:val="00225B67"/>
    <w:rsid w:val="00236E8F"/>
    <w:rsid w:val="002465F5"/>
    <w:rsid w:val="00266593"/>
    <w:rsid w:val="002666D2"/>
    <w:rsid w:val="00271E2C"/>
    <w:rsid w:val="0027788D"/>
    <w:rsid w:val="002A0DD2"/>
    <w:rsid w:val="002A11FE"/>
    <w:rsid w:val="002A7372"/>
    <w:rsid w:val="002B1112"/>
    <w:rsid w:val="002B1D80"/>
    <w:rsid w:val="002B5966"/>
    <w:rsid w:val="002C00C0"/>
    <w:rsid w:val="002C6162"/>
    <w:rsid w:val="002D303F"/>
    <w:rsid w:val="002E1D2E"/>
    <w:rsid w:val="002E26F1"/>
    <w:rsid w:val="002F25A4"/>
    <w:rsid w:val="0030168C"/>
    <w:rsid w:val="0030545D"/>
    <w:rsid w:val="00306148"/>
    <w:rsid w:val="00310C3E"/>
    <w:rsid w:val="00313A68"/>
    <w:rsid w:val="00316A55"/>
    <w:rsid w:val="003321A0"/>
    <w:rsid w:val="0033632E"/>
    <w:rsid w:val="00352836"/>
    <w:rsid w:val="0036251E"/>
    <w:rsid w:val="00367440"/>
    <w:rsid w:val="00391C6C"/>
    <w:rsid w:val="003A57C5"/>
    <w:rsid w:val="003E209C"/>
    <w:rsid w:val="003E6E2A"/>
    <w:rsid w:val="0040724A"/>
    <w:rsid w:val="0040780F"/>
    <w:rsid w:val="00411B7E"/>
    <w:rsid w:val="00421E30"/>
    <w:rsid w:val="004407AC"/>
    <w:rsid w:val="00450C4C"/>
    <w:rsid w:val="00452FB8"/>
    <w:rsid w:val="00466873"/>
    <w:rsid w:val="00470BAB"/>
    <w:rsid w:val="00473638"/>
    <w:rsid w:val="00484F0E"/>
    <w:rsid w:val="004901AE"/>
    <w:rsid w:val="004A7196"/>
    <w:rsid w:val="004C4A78"/>
    <w:rsid w:val="004E2CE3"/>
    <w:rsid w:val="004E2CFD"/>
    <w:rsid w:val="004F02E7"/>
    <w:rsid w:val="00501EF9"/>
    <w:rsid w:val="0050316C"/>
    <w:rsid w:val="0050707C"/>
    <w:rsid w:val="00507B04"/>
    <w:rsid w:val="00511B89"/>
    <w:rsid w:val="00511E5C"/>
    <w:rsid w:val="00516246"/>
    <w:rsid w:val="00542F12"/>
    <w:rsid w:val="00560187"/>
    <w:rsid w:val="00560C35"/>
    <w:rsid w:val="00573E44"/>
    <w:rsid w:val="00574ECA"/>
    <w:rsid w:val="00582E13"/>
    <w:rsid w:val="00585E08"/>
    <w:rsid w:val="00597D4F"/>
    <w:rsid w:val="005B3CE4"/>
    <w:rsid w:val="005B4D06"/>
    <w:rsid w:val="005B5978"/>
    <w:rsid w:val="005D491D"/>
    <w:rsid w:val="005D6AA4"/>
    <w:rsid w:val="005E0969"/>
    <w:rsid w:val="005F4816"/>
    <w:rsid w:val="006309AF"/>
    <w:rsid w:val="006414A1"/>
    <w:rsid w:val="00664920"/>
    <w:rsid w:val="00664D7D"/>
    <w:rsid w:val="0067529A"/>
    <w:rsid w:val="00681ACE"/>
    <w:rsid w:val="00683618"/>
    <w:rsid w:val="00685CD1"/>
    <w:rsid w:val="0068658D"/>
    <w:rsid w:val="006D260C"/>
    <w:rsid w:val="006F72E7"/>
    <w:rsid w:val="00710E8C"/>
    <w:rsid w:val="00713461"/>
    <w:rsid w:val="007142E3"/>
    <w:rsid w:val="007321FB"/>
    <w:rsid w:val="00732CFE"/>
    <w:rsid w:val="00756489"/>
    <w:rsid w:val="0076305D"/>
    <w:rsid w:val="00764C85"/>
    <w:rsid w:val="00775103"/>
    <w:rsid w:val="0078058C"/>
    <w:rsid w:val="007A5A21"/>
    <w:rsid w:val="007B24C5"/>
    <w:rsid w:val="007C38BF"/>
    <w:rsid w:val="007C6744"/>
    <w:rsid w:val="007E73A6"/>
    <w:rsid w:val="007F1648"/>
    <w:rsid w:val="007F19B3"/>
    <w:rsid w:val="00816362"/>
    <w:rsid w:val="00822276"/>
    <w:rsid w:val="008260E0"/>
    <w:rsid w:val="00831E51"/>
    <w:rsid w:val="008321FB"/>
    <w:rsid w:val="008373E9"/>
    <w:rsid w:val="008377A5"/>
    <w:rsid w:val="00854873"/>
    <w:rsid w:val="00874DC9"/>
    <w:rsid w:val="00886F0D"/>
    <w:rsid w:val="00892EDB"/>
    <w:rsid w:val="00896ECC"/>
    <w:rsid w:val="008A42E8"/>
    <w:rsid w:val="008A5773"/>
    <w:rsid w:val="008B01AB"/>
    <w:rsid w:val="008B0B95"/>
    <w:rsid w:val="008C332F"/>
    <w:rsid w:val="008D7ABD"/>
    <w:rsid w:val="008E3460"/>
    <w:rsid w:val="0094193E"/>
    <w:rsid w:val="00944EEE"/>
    <w:rsid w:val="0094673C"/>
    <w:rsid w:val="00946EE2"/>
    <w:rsid w:val="009562B2"/>
    <w:rsid w:val="009641D1"/>
    <w:rsid w:val="00977558"/>
    <w:rsid w:val="00991CE4"/>
    <w:rsid w:val="009A1F73"/>
    <w:rsid w:val="009C5F9F"/>
    <w:rsid w:val="009C6581"/>
    <w:rsid w:val="009E4090"/>
    <w:rsid w:val="00A17FC8"/>
    <w:rsid w:val="00A265FD"/>
    <w:rsid w:val="00A267B9"/>
    <w:rsid w:val="00A37D1F"/>
    <w:rsid w:val="00A5288A"/>
    <w:rsid w:val="00A645E3"/>
    <w:rsid w:val="00AA2F64"/>
    <w:rsid w:val="00AB0B38"/>
    <w:rsid w:val="00AB2A46"/>
    <w:rsid w:val="00AC32E6"/>
    <w:rsid w:val="00AC38E4"/>
    <w:rsid w:val="00AC44ED"/>
    <w:rsid w:val="00AF0E52"/>
    <w:rsid w:val="00AF4FF8"/>
    <w:rsid w:val="00B46EF0"/>
    <w:rsid w:val="00B90FF8"/>
    <w:rsid w:val="00BC2D2A"/>
    <w:rsid w:val="00BC4537"/>
    <w:rsid w:val="00BD46D0"/>
    <w:rsid w:val="00BE5CAA"/>
    <w:rsid w:val="00BE5CCB"/>
    <w:rsid w:val="00BF7EFE"/>
    <w:rsid w:val="00BF7F33"/>
    <w:rsid w:val="00C2630D"/>
    <w:rsid w:val="00C349AD"/>
    <w:rsid w:val="00C50E01"/>
    <w:rsid w:val="00C52F9B"/>
    <w:rsid w:val="00C5728B"/>
    <w:rsid w:val="00C71207"/>
    <w:rsid w:val="00CC0983"/>
    <w:rsid w:val="00CC58AD"/>
    <w:rsid w:val="00CD1B67"/>
    <w:rsid w:val="00CE2E42"/>
    <w:rsid w:val="00D41B44"/>
    <w:rsid w:val="00D4587F"/>
    <w:rsid w:val="00D543AB"/>
    <w:rsid w:val="00D70264"/>
    <w:rsid w:val="00D77B9D"/>
    <w:rsid w:val="00D801EE"/>
    <w:rsid w:val="00D82D7A"/>
    <w:rsid w:val="00D93E89"/>
    <w:rsid w:val="00DB320D"/>
    <w:rsid w:val="00DB4531"/>
    <w:rsid w:val="00DB57C8"/>
    <w:rsid w:val="00DC5834"/>
    <w:rsid w:val="00DC60D8"/>
    <w:rsid w:val="00DD2836"/>
    <w:rsid w:val="00DE31AA"/>
    <w:rsid w:val="00DE629A"/>
    <w:rsid w:val="00DF4406"/>
    <w:rsid w:val="00E30580"/>
    <w:rsid w:val="00E541FE"/>
    <w:rsid w:val="00E60649"/>
    <w:rsid w:val="00E9286E"/>
    <w:rsid w:val="00EA21B0"/>
    <w:rsid w:val="00EB34A6"/>
    <w:rsid w:val="00EB6DA6"/>
    <w:rsid w:val="00EC05B9"/>
    <w:rsid w:val="00EC3834"/>
    <w:rsid w:val="00ED7C3B"/>
    <w:rsid w:val="00F1590D"/>
    <w:rsid w:val="00F22F00"/>
    <w:rsid w:val="00F3157F"/>
    <w:rsid w:val="00F56CFF"/>
    <w:rsid w:val="00F57196"/>
    <w:rsid w:val="00F61A62"/>
    <w:rsid w:val="00F75AE4"/>
    <w:rsid w:val="00F766B9"/>
    <w:rsid w:val="00F92BCD"/>
    <w:rsid w:val="00F94B9E"/>
    <w:rsid w:val="00F95317"/>
    <w:rsid w:val="00FB1924"/>
    <w:rsid w:val="00FB6BA2"/>
    <w:rsid w:val="00FC1566"/>
    <w:rsid w:val="00FC3710"/>
    <w:rsid w:val="00FC3AE5"/>
    <w:rsid w:val="00FE640F"/>
    <w:rsid w:val="00FF5ED6"/>
    <w:rsid w:val="00FF751F"/>
    <w:rsid w:val="01B2194D"/>
    <w:rsid w:val="045109DD"/>
    <w:rsid w:val="07131697"/>
    <w:rsid w:val="07855272"/>
    <w:rsid w:val="07E9174E"/>
    <w:rsid w:val="093D12E8"/>
    <w:rsid w:val="0D2F5089"/>
    <w:rsid w:val="0D444B80"/>
    <w:rsid w:val="13370E27"/>
    <w:rsid w:val="13985C2B"/>
    <w:rsid w:val="14A208CF"/>
    <w:rsid w:val="159C3FF8"/>
    <w:rsid w:val="16A26427"/>
    <w:rsid w:val="17C71106"/>
    <w:rsid w:val="1CD37CCF"/>
    <w:rsid w:val="20250FB2"/>
    <w:rsid w:val="23FF3ACB"/>
    <w:rsid w:val="24211D73"/>
    <w:rsid w:val="256D76D0"/>
    <w:rsid w:val="2595503D"/>
    <w:rsid w:val="2A2E58FC"/>
    <w:rsid w:val="2A401488"/>
    <w:rsid w:val="2C481932"/>
    <w:rsid w:val="303E4C7D"/>
    <w:rsid w:val="33F30E43"/>
    <w:rsid w:val="362A5B5F"/>
    <w:rsid w:val="366353B4"/>
    <w:rsid w:val="3AB155E5"/>
    <w:rsid w:val="3C797AF3"/>
    <w:rsid w:val="3F2560B7"/>
    <w:rsid w:val="3F79120C"/>
    <w:rsid w:val="401A1B8A"/>
    <w:rsid w:val="401A4E81"/>
    <w:rsid w:val="41966D24"/>
    <w:rsid w:val="428E70F1"/>
    <w:rsid w:val="42E3357B"/>
    <w:rsid w:val="46065483"/>
    <w:rsid w:val="46DE1E1A"/>
    <w:rsid w:val="498D1180"/>
    <w:rsid w:val="49941DA3"/>
    <w:rsid w:val="49DD29DC"/>
    <w:rsid w:val="4D8B511F"/>
    <w:rsid w:val="4EDE59FF"/>
    <w:rsid w:val="4EF13E7E"/>
    <w:rsid w:val="4F180E89"/>
    <w:rsid w:val="51575AF8"/>
    <w:rsid w:val="53317760"/>
    <w:rsid w:val="53636117"/>
    <w:rsid w:val="543471F5"/>
    <w:rsid w:val="54B74DD5"/>
    <w:rsid w:val="582556B2"/>
    <w:rsid w:val="5BDE7DD0"/>
    <w:rsid w:val="5DCD2B11"/>
    <w:rsid w:val="61074D88"/>
    <w:rsid w:val="63011459"/>
    <w:rsid w:val="64B21544"/>
    <w:rsid w:val="654138B3"/>
    <w:rsid w:val="66701D4A"/>
    <w:rsid w:val="67FF1247"/>
    <w:rsid w:val="6DAA78D0"/>
    <w:rsid w:val="6EA15191"/>
    <w:rsid w:val="709D54EB"/>
    <w:rsid w:val="72BD3867"/>
    <w:rsid w:val="73A46B8F"/>
    <w:rsid w:val="77F21820"/>
    <w:rsid w:val="7AF03706"/>
    <w:rsid w:val="7C9A0495"/>
    <w:rsid w:val="7D273C57"/>
    <w:rsid w:val="7F7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11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副标题 字符"/>
    <w:basedOn w:val="11"/>
    <w:link w:val="7"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字符"/>
    <w:basedOn w:val="11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日"/>
    <w:basedOn w:val="1"/>
    <w:qFormat/>
    <w:uiPriority w:val="6"/>
    <w:pPr>
      <w:widowControl/>
      <w:spacing w:before="40" w:after="40"/>
      <w:jc w:val="center"/>
    </w:pPr>
    <w:rPr>
      <w:rFonts w:eastAsia="Microsoft YaHei UI"/>
      <w:color w:val="595959" w:themeColor="text1" w:themeTint="A6"/>
      <w:kern w:val="0"/>
      <w:sz w:val="1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20">
    <w:name w:val="表格日历"/>
    <w:basedOn w:val="9"/>
    <w:uiPriority w:val="0"/>
    <w:pPr>
      <w:spacing w:before="40" w:after="40"/>
    </w:pPr>
    <w:rPr>
      <w:rFonts w:asciiTheme="minorHAnsi" w:hAnsiTheme="minorHAnsi" w:eastAsiaTheme="minorEastAsia" w:cstheme="minorBidi"/>
      <w:sz w:val="18"/>
      <w:szCs w:val="18"/>
    </w:rPr>
    <w:tblPr>
      <w:tblBorders>
        <w:top w:val="single" w:color="BEBEBE" w:themeColor="background1" w:themeShade="BF" w:sz="6" w:space="0"/>
        <w:left w:val="single" w:color="BEBEBE" w:themeColor="background1" w:themeShade="BF" w:sz="6" w:space="0"/>
        <w:bottom w:val="single" w:color="BEBEBE" w:themeColor="background1" w:themeShade="BF" w:sz="6" w:space="0"/>
        <w:right w:val="single" w:color="BEBEBE" w:themeColor="background1" w:themeShade="BF" w:sz="6" w:space="0"/>
        <w:insideV w:val="single" w:color="BEBEBE" w:themeColor="background1" w:themeShade="BF" w:sz="6" w:space="0"/>
      </w:tblBorders>
    </w:tblPr>
    <w:tblStylePr w:type="firstRow">
      <w:tcPr>
        <w:shd w:val="clear" w:color="auto" w:fill="D8D8D8" w:themeFill="background1" w:themeFillShade="D9"/>
      </w:tcPr>
    </w:tblStylePr>
  </w:style>
  <w:style w:type="paragraph" w:customStyle="1" w:styleId="21">
    <w:name w:val="日期1"/>
    <w:basedOn w:val="1"/>
    <w:qFormat/>
    <w:uiPriority w:val="7"/>
    <w:pPr>
      <w:widowControl/>
      <w:jc w:val="right"/>
    </w:pPr>
    <w:rPr>
      <w:rFonts w:eastAsia="Microsoft YaHei UI"/>
      <w:color w:val="808080" w:themeColor="text1" w:themeTint="80"/>
      <w:kern w:val="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2">
    <w:name w:val="批注框文本 字符"/>
    <w:basedOn w:val="11"/>
    <w:link w:val="4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52B4B-C0F7-498B-84F3-CBC7380697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5496</Words>
  <Characters>6364</Characters>
  <Lines>47</Lines>
  <Paragraphs>13</Paragraphs>
  <TotalTime>2</TotalTime>
  <ScaleCrop>false</ScaleCrop>
  <LinksUpToDate>false</LinksUpToDate>
  <CharactersWithSpaces>6371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2022-06-08T01:34:00Z</dcterms:created>
  <dc:creator>◆﹏Я゛</dc:creator>
  <cp:lastModifiedBy>周树穎ཚེ་སྐྱིད།</cp:lastModifiedBy>
  <cp:lastPrinted>2022-06-07T09:13:00Z</cp:lastPrinted>
  <dcterms:modified xsi:type="dcterms:W3CDTF">2022-06-08T01:50:28Z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C60B8F55685144B5BE69E38FF551B568</vt:lpwstr>
  </property>
</Properties>
</file>