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textAlignment w:val="auto"/>
        <w:rPr>
          <w:rFonts w:hint="default" w:ascii="黑体" w:hAnsi="黑体" w:eastAsia="黑体" w:cs="黑体"/>
          <w:color w:val="auto"/>
          <w:sz w:val="32"/>
          <w:szCs w:val="32"/>
          <w:shd w:val="clear" w:fill="FFFFFF"/>
          <w:lang w:val="en" w:eastAsia="zh-CN"/>
        </w:rPr>
      </w:pPr>
      <w:r>
        <w:rPr>
          <w:rFonts w:hint="eastAsia" w:ascii="黑体" w:hAnsi="黑体" w:eastAsia="黑体" w:cs="黑体"/>
          <w:color w:val="auto"/>
          <w:sz w:val="32"/>
          <w:szCs w:val="32"/>
          <w:shd w:val="clear" w:fill="FFFFFF"/>
          <w:lang w:val="en-US" w:eastAsia="zh-CN"/>
        </w:rPr>
        <w:t>附件</w:t>
      </w:r>
      <w:r>
        <w:rPr>
          <w:rFonts w:hint="default" w:ascii="黑体" w:hAnsi="黑体" w:eastAsia="黑体" w:cs="黑体"/>
          <w:color w:val="auto"/>
          <w:sz w:val="32"/>
          <w:szCs w:val="32"/>
          <w:shd w:val="clear" w:fill="FFFFFF"/>
          <w:lang w:val="en" w:eastAsia="zh-CN"/>
        </w:rPr>
        <w:t>4</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shd w:val="clear" w:fill="FFFFFF"/>
          <w:lang w:val="en-US" w:eastAsia="zh-CN"/>
        </w:rPr>
      </w:pPr>
      <w:r>
        <w:rPr>
          <w:rFonts w:hint="eastAsia" w:ascii="方正小标宋简体" w:hAnsi="方正小标宋简体" w:eastAsia="方正小标宋简体" w:cs="方正小标宋简体"/>
          <w:color w:val="auto"/>
          <w:sz w:val="44"/>
          <w:szCs w:val="44"/>
          <w:shd w:val="clear" w:fill="FFFFFF"/>
          <w:lang w:val="en-US" w:eastAsia="zh-CN"/>
        </w:rPr>
        <w:t>考生疫情防控须知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rFonts w:ascii="仿宋_GB2312" w:hAnsi="宋体" w:eastAsia="仿宋_GB2312" w:cs="仿宋_GB2312"/>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shd w:val="clear" w:fill="FFFFFF"/>
          <w:lang w:eastAsia="zh-CN"/>
        </w:rPr>
        <w:t>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ascii="楷体_GB2312" w:hAnsi="宋体" w:eastAsia="楷体_GB2312" w:cs="楷体_GB2312"/>
          <w:i w:val="0"/>
          <w:caps w:val="0"/>
          <w:color w:val="auto"/>
          <w:spacing w:val="0"/>
          <w:sz w:val="32"/>
          <w:szCs w:val="32"/>
          <w:u w:val="none"/>
          <w:shd w:val="clear" w:fill="FFFFFF"/>
          <w:lang w:eastAsia="zh-CN"/>
        </w:rPr>
        <w:t>（一）</w:t>
      </w:r>
      <w:r>
        <w:rPr>
          <w:rStyle w:val="5"/>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小时内广东省内核酸检测阴性证明（电子、纸质同等效力，下同），</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1.</w:t>
      </w:r>
      <w:r>
        <w:rPr>
          <w:rFonts w:hint="eastAsia" w:ascii="仿宋_GB2312" w:hAnsi="宋体" w:eastAsia="仿宋_GB2312" w:cs="仿宋_GB2312"/>
          <w:i w:val="0"/>
          <w:caps w:val="0"/>
          <w:color w:val="auto"/>
          <w:spacing w:val="0"/>
          <w:sz w:val="32"/>
          <w:szCs w:val="32"/>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shd w:val="clear" w:fill="FFFFFF"/>
          <w:lang w:eastAsia="zh-CN"/>
        </w:rPr>
        <w:t>，以及其他</w:t>
      </w:r>
      <w:r>
        <w:rPr>
          <w:rFonts w:hint="eastAsia" w:ascii="仿宋_GB2312" w:hAnsi="宋体" w:eastAsia="仿宋_GB2312" w:cs="仿宋_GB2312"/>
          <w:i w:val="0"/>
          <w:caps w:val="0"/>
          <w:color w:val="auto"/>
          <w:spacing w:val="0"/>
          <w:sz w:val="32"/>
          <w:szCs w:val="32"/>
          <w:shd w:val="clear" w:fill="FFFFFF"/>
          <w:lang w:eastAsia="zh-CN"/>
        </w:rPr>
        <w:t>正处于集中隔离、居家隔离、居家健康监测的考生；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eastAsia" w:ascii="仿宋_GB2312" w:hAnsi="宋体" w:eastAsia="仿宋_GB2312" w:cs="仿宋_GB2312"/>
          <w:i w:val="0"/>
          <w:caps w:val="0"/>
          <w:color w:val="auto"/>
          <w:spacing w:val="0"/>
          <w:sz w:val="32"/>
          <w:szCs w:val="32"/>
          <w:shd w:val="clear" w:fill="FFFFFF"/>
          <w:lang w:eastAsia="zh-CN"/>
        </w:rPr>
        <w:t>考前</w:t>
      </w:r>
      <w:r>
        <w:rPr>
          <w:rFonts w:hint="default" w:ascii="Times New Roman" w:hAnsi="Times New Roman" w:eastAsia="微软雅黑" w:cs="Times New Roman"/>
          <w:i w:val="0"/>
          <w:caps w:val="0"/>
          <w:color w:val="auto"/>
          <w:spacing w:val="0"/>
          <w:sz w:val="32"/>
          <w:szCs w:val="32"/>
          <w:shd w:val="clear" w:fill="FFFFFF"/>
          <w:lang w:val="en-US"/>
        </w:rPr>
        <w:t>14</w:t>
      </w:r>
      <w:r>
        <w:rPr>
          <w:rFonts w:hint="eastAsia" w:ascii="仿宋_GB2312" w:hAnsi="宋体" w:eastAsia="仿宋_GB2312" w:cs="仿宋_GB2312"/>
          <w:i w:val="0"/>
          <w:caps w:val="0"/>
          <w:color w:val="auto"/>
          <w:spacing w:val="0"/>
          <w:sz w:val="32"/>
          <w:szCs w:val="32"/>
          <w:shd w:val="clear" w:fill="FFFFFF"/>
          <w:lang w:eastAsia="zh-CN"/>
        </w:rPr>
        <w:t>天内，有中、高风险地区</w:t>
      </w:r>
      <w:r>
        <w:rPr>
          <w:rFonts w:hint="eastAsia" w:ascii="仿宋_GB2312" w:hAnsi="宋体" w:eastAsia="仿宋_GB2312" w:cs="仿宋_GB2312"/>
          <w:i w:val="0"/>
          <w:caps w:val="0"/>
          <w:color w:val="auto"/>
          <w:spacing w:val="0"/>
          <w:sz w:val="32"/>
          <w:szCs w:val="32"/>
          <w:u w:val="none"/>
          <w:shd w:val="clear" w:fill="FFFFFF"/>
          <w:lang w:eastAsia="zh-CN"/>
        </w:rPr>
        <w:t>（或发生本地疫情地区）所在县（县级市、区、旗，直辖市、副省级城市为街道和乡镇，未设区的地级市为街道和乡镇，下同）或当地政府宣布全域封闭管理地区旅居史的考生；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eastAsia" w:ascii="仿宋_GB2312" w:hAnsi="宋体" w:eastAsia="仿宋_GB2312" w:cs="仿宋_GB2312"/>
          <w:i w:val="0"/>
          <w:caps w:val="0"/>
          <w:color w:val="auto"/>
          <w:spacing w:val="0"/>
          <w:sz w:val="32"/>
          <w:szCs w:val="32"/>
          <w:u w:val="none"/>
          <w:shd w:val="clear" w:fill="FFFFFF"/>
          <w:lang w:eastAsia="zh-CN"/>
        </w:rPr>
        <w:t>粤康码为红码或黄码的考生；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eastAsia" w:ascii="仿宋_GB2312" w:hAnsi="宋体" w:eastAsia="仿宋_GB2312" w:cs="仿宋_GB2312"/>
          <w:i w:val="0"/>
          <w:caps w:val="0"/>
          <w:color w:val="auto"/>
          <w:spacing w:val="0"/>
          <w:sz w:val="32"/>
          <w:szCs w:val="32"/>
          <w:shd w:val="clear" w:fill="FFFFFF"/>
          <w:lang w:eastAsia="zh-CN"/>
        </w:rPr>
        <w:t>不能提供考前</w:t>
      </w:r>
      <w:r>
        <w:rPr>
          <w:rFonts w:hint="default" w:ascii="Times New Roman" w:hAnsi="Times New Roman" w:eastAsia="微软雅黑" w:cs="Times New Roman"/>
          <w:i w:val="0"/>
          <w:caps w:val="0"/>
          <w:color w:val="auto"/>
          <w:spacing w:val="0"/>
          <w:sz w:val="32"/>
          <w:szCs w:val="32"/>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小时内广东省内核酸检测阴性证明的考生；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5.</w:t>
      </w:r>
      <w:r>
        <w:rPr>
          <w:rFonts w:hint="eastAsia" w:ascii="仿宋_GB2312" w:hAnsi="宋体" w:eastAsia="仿宋_GB2312" w:cs="仿宋_GB2312"/>
          <w:i w:val="0"/>
          <w:caps w:val="0"/>
          <w:color w:val="auto"/>
          <w:spacing w:val="0"/>
          <w:sz w:val="32"/>
          <w:szCs w:val="32"/>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shd w:val="clear" w:fill="FFFFFF"/>
          <w:lang w:eastAsia="zh-CN"/>
        </w:rPr>
        <w:t>≥</w:t>
      </w:r>
      <w:r>
        <w:rPr>
          <w:rFonts w:hint="default" w:ascii="Times New Roman" w:hAnsi="Times New Roman" w:eastAsia="微软雅黑" w:cs="Times New Roman"/>
          <w:i w:val="0"/>
          <w:caps w:val="0"/>
          <w:color w:val="auto"/>
          <w:spacing w:val="0"/>
          <w:sz w:val="32"/>
          <w:szCs w:val="32"/>
          <w:u w:val="none"/>
          <w:shd w:val="clear" w:fill="FFFFFF"/>
          <w:lang w:val="en-US"/>
        </w:rPr>
        <w:t>37.3℃</w:t>
      </w:r>
      <w:r>
        <w:rPr>
          <w:rFonts w:hint="eastAsia" w:ascii="仿宋_GB2312" w:hAnsi="宋体" w:eastAsia="仿宋_GB2312" w:cs="仿宋_GB2312"/>
          <w:i w:val="0"/>
          <w:caps w:val="0"/>
          <w:color w:val="auto"/>
          <w:spacing w:val="0"/>
          <w:sz w:val="32"/>
          <w:szCs w:val="32"/>
          <w:shd w:val="clear" w:fill="FFFFFF"/>
          <w:lang w:eastAsia="zh-CN"/>
        </w:rPr>
        <w:t>），在临时观察区适当休息后使用水银体温计再次测量体温仍然不正常的考生；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6.</w:t>
      </w:r>
      <w:r>
        <w:rPr>
          <w:rFonts w:hint="eastAsia" w:ascii="仿宋_GB2312" w:hAnsi="宋体" w:eastAsia="仿宋_GB2312" w:cs="仿宋_GB2312"/>
          <w:i w:val="0"/>
          <w:caps w:val="0"/>
          <w:color w:val="auto"/>
          <w:spacing w:val="0"/>
          <w:sz w:val="32"/>
          <w:szCs w:val="32"/>
          <w:shd w:val="clear" w:fill="FFFFFF"/>
          <w:lang w:eastAsia="zh-CN"/>
        </w:rPr>
        <w:t>其他不符合正常参加考试情况的考生。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w:t>
      </w:r>
      <w:r>
        <w:rPr>
          <w:rFonts w:hint="default" w:ascii="Times New Roman" w:hAnsi="Times New Roman" w:eastAsia="微软雅黑" w:cs="Times New Roman"/>
          <w:i w:val="0"/>
          <w:caps w:val="0"/>
          <w:color w:val="auto"/>
          <w:spacing w:val="0"/>
          <w:sz w:val="32"/>
          <w:szCs w:val="32"/>
          <w:u w:val="none"/>
          <w:shd w:val="clear" w:fill="FFFFFF"/>
          <w:lang w:val="en-US"/>
        </w:rPr>
        <w:t>14</w:t>
      </w:r>
      <w:r>
        <w:rPr>
          <w:rFonts w:hint="eastAsia" w:ascii="仿宋_GB2312" w:hAnsi="宋体" w:eastAsia="仿宋_GB2312" w:cs="仿宋_GB2312"/>
          <w:i w:val="0"/>
          <w:caps w:val="0"/>
          <w:color w:val="auto"/>
          <w:spacing w:val="0"/>
          <w:sz w:val="32"/>
          <w:szCs w:val="32"/>
          <w:shd w:val="clear" w:fill="FFFFFF"/>
          <w:lang w:eastAsia="zh-CN"/>
        </w:rPr>
        <w:t>天</w:t>
      </w:r>
      <w:r>
        <w:rPr>
          <w:rFonts w:hint="eastAsia" w:ascii="仿宋_GB2312" w:hAnsi="宋体" w:eastAsia="仿宋_GB2312" w:cs="仿宋_GB2312"/>
          <w:i w:val="0"/>
          <w:caps w:val="0"/>
          <w:color w:val="auto"/>
          <w:spacing w:val="0"/>
          <w:sz w:val="32"/>
          <w:szCs w:val="32"/>
          <w:u w:val="none"/>
          <w:shd w:val="clear" w:fill="FFFFFF"/>
        </w:rPr>
        <w:t>注册</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并</w:t>
      </w:r>
      <w:r>
        <w:rPr>
          <w:rFonts w:hint="eastAsia" w:ascii="仿宋_GB2312" w:hAnsi="宋体" w:eastAsia="仿宋_GB2312" w:cs="仿宋_GB2312"/>
          <w:i w:val="0"/>
          <w:caps w:val="0"/>
          <w:color w:val="auto"/>
          <w:spacing w:val="0"/>
          <w:sz w:val="32"/>
          <w:szCs w:val="32"/>
          <w:u w:val="none"/>
          <w:shd w:val="clear" w:fill="FFFFFF"/>
        </w:rPr>
        <w:t>自我</w:t>
      </w:r>
      <w:r>
        <w:rPr>
          <w:rFonts w:hint="eastAsia" w:ascii="仿宋_GB2312" w:hAnsi="宋体" w:eastAsia="仿宋_GB2312" w:cs="仿宋_GB2312"/>
          <w:i w:val="0"/>
          <w:caps w:val="0"/>
          <w:color w:val="auto"/>
          <w:spacing w:val="0"/>
          <w:sz w:val="32"/>
          <w:szCs w:val="32"/>
          <w:u w:val="none"/>
          <w:shd w:val="clear" w:fill="FFFFFF"/>
          <w:lang w:eastAsia="zh-CN"/>
        </w:rPr>
        <w:t>监测</w:t>
      </w:r>
      <w:r>
        <w:rPr>
          <w:rFonts w:hint="eastAsia" w:ascii="仿宋_GB2312" w:hAnsi="宋体" w:eastAsia="仿宋_GB2312" w:cs="仿宋_GB2312"/>
          <w:i w:val="0"/>
          <w:caps w:val="0"/>
          <w:color w:val="auto"/>
          <w:spacing w:val="0"/>
          <w:sz w:val="32"/>
          <w:szCs w:val="32"/>
          <w:u w:val="none"/>
          <w:shd w:val="clear" w:fill="FFFFFF"/>
        </w:rPr>
        <w:t>有无</w:t>
      </w:r>
      <w:r>
        <w:rPr>
          <w:rFonts w:hint="eastAsia" w:ascii="仿宋_GB2312" w:hAnsi="宋体" w:eastAsia="仿宋_GB2312" w:cs="仿宋_GB2312"/>
          <w:i w:val="0"/>
          <w:caps w:val="0"/>
          <w:color w:val="auto"/>
          <w:spacing w:val="0"/>
          <w:sz w:val="32"/>
          <w:szCs w:val="32"/>
          <w:u w:val="none"/>
          <w:shd w:val="clear" w:fill="FFFFFF"/>
          <w:lang w:eastAsia="zh-CN"/>
        </w:rPr>
        <w:t>发热、</w:t>
      </w:r>
      <w:r>
        <w:rPr>
          <w:rFonts w:hint="eastAsia" w:ascii="仿宋_GB2312" w:hAnsi="宋体" w:eastAsia="仿宋_GB2312" w:cs="仿宋_GB2312"/>
          <w:i w:val="0"/>
          <w:caps w:val="0"/>
          <w:color w:val="auto"/>
          <w:spacing w:val="0"/>
          <w:sz w:val="32"/>
          <w:szCs w:val="32"/>
          <w:u w:val="none"/>
          <w:shd w:val="clear" w:fill="FFFFFF"/>
        </w:rPr>
        <w:t>咳嗽、乏力等疑似症状</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进行申报更新</w:t>
      </w:r>
      <w:r>
        <w:rPr>
          <w:rFonts w:hint="eastAsia" w:ascii="仿宋_GB2312" w:hAnsi="宋体" w:eastAsia="仿宋_GB2312" w:cs="仿宋_GB2312"/>
          <w:i w:val="0"/>
          <w:caps w:val="0"/>
          <w:color w:val="auto"/>
          <w:spacing w:val="0"/>
          <w:sz w:val="32"/>
          <w:szCs w:val="32"/>
          <w:u w:val="none"/>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shd w:val="clear" w:fill="FFFFFF"/>
        </w:rPr>
        <w:t>及时就诊</w:t>
      </w:r>
      <w:r>
        <w:rPr>
          <w:rFonts w:hint="eastAsia" w:ascii="仿宋_GB2312" w:hAnsi="宋体" w:eastAsia="仿宋_GB2312" w:cs="仿宋_GB2312"/>
          <w:i w:val="0"/>
          <w:caps w:val="0"/>
          <w:color w:val="auto"/>
          <w:spacing w:val="0"/>
          <w:sz w:val="32"/>
          <w:szCs w:val="32"/>
          <w:u w:val="none"/>
          <w:shd w:val="clear" w:fill="FFFFFF"/>
          <w:lang w:eastAsia="zh-CN"/>
        </w:rPr>
        <w:t>排查，</w:t>
      </w:r>
      <w:r>
        <w:rPr>
          <w:rFonts w:hint="eastAsia" w:ascii="仿宋_GB2312" w:hAnsi="宋体" w:eastAsia="仿宋_GB2312" w:cs="仿宋_GB2312"/>
          <w:i w:val="0"/>
          <w:caps w:val="0"/>
          <w:color w:val="auto"/>
          <w:spacing w:val="0"/>
          <w:sz w:val="32"/>
          <w:szCs w:val="32"/>
          <w:u w:val="none"/>
          <w:shd w:val="clear" w:fill="FFFFFF"/>
        </w:rPr>
        <w:t>排除新冠肺炎等重点传染病。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5"/>
          <w:rFonts w:hint="default" w:ascii="Times New Roman" w:hAnsi="Times New Roman" w:eastAsia="微软雅黑" w:cs="Times New Roman"/>
          <w:i w:val="0"/>
          <w:caps w:val="0"/>
          <w:color w:val="auto"/>
          <w:spacing w:val="0"/>
          <w:sz w:val="32"/>
          <w:szCs w:val="32"/>
          <w:u w:val="none"/>
          <w:shd w:val="clear" w:fill="FFFFFF"/>
          <w:lang w:val="en-US"/>
        </w:rPr>
        <w:t>48</w:t>
      </w:r>
      <w:r>
        <w:rPr>
          <w:rStyle w:val="5"/>
          <w:rFonts w:hint="eastAsia" w:ascii="楷体_GB2312" w:hAnsi="宋体" w:eastAsia="楷体_GB2312" w:cs="楷体_GB2312"/>
          <w:i w:val="0"/>
          <w:caps w:val="0"/>
          <w:color w:val="auto"/>
          <w:spacing w:val="0"/>
          <w:sz w:val="32"/>
          <w:szCs w:val="32"/>
          <w:shd w:val="clear" w:fill="FFFFFF"/>
          <w:lang w:eastAsia="zh-CN"/>
        </w:rPr>
        <w:t>小时内广东省内核酸检测阴性证明</w:t>
      </w:r>
      <w:r>
        <w:rPr>
          <w:rStyle w:val="5"/>
          <w:rFonts w:hint="eastAsia" w:ascii="楷体_GB2312" w:hAnsi="宋体" w:eastAsia="楷体_GB2312" w:cs="楷体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所有考生考前非必要不参加聚集性活动。本省考生考前</w:t>
      </w:r>
      <w:r>
        <w:rPr>
          <w:rFonts w:hint="default" w:ascii="Times New Roman" w:hAnsi="Times New Roman" w:eastAsia="微软雅黑" w:cs="Times New Roman"/>
          <w:b w:val="0"/>
          <w:i w:val="0"/>
          <w:caps w:val="0"/>
          <w:color w:val="auto"/>
          <w:spacing w:val="0"/>
          <w:sz w:val="32"/>
          <w:szCs w:val="32"/>
          <w:shd w:val="clear" w:fill="FFFFFF"/>
          <w:lang w:val="en-US"/>
        </w:rPr>
        <w:t>14</w:t>
      </w:r>
      <w:r>
        <w:rPr>
          <w:rFonts w:hint="eastAsia" w:ascii="仿宋_GB2312" w:hAnsi="宋体" w:eastAsia="仿宋_GB2312" w:cs="仿宋_GB2312"/>
          <w:b w:val="0"/>
          <w:i w:val="0"/>
          <w:caps w:val="0"/>
          <w:color w:val="auto"/>
          <w:spacing w:val="0"/>
          <w:sz w:val="32"/>
          <w:szCs w:val="32"/>
          <w:shd w:val="clear" w:fill="FFFFFF"/>
          <w:lang w:eastAsia="zh-CN"/>
        </w:rPr>
        <w:t>天内非必要不出省，非必要不出所在地市。考生要提前了解广东和考试所在地市的最新疫情防控政策措施，合理安排时间，落实核酸检测等健康管理措施。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b w:val="0"/>
          <w:i w:val="0"/>
          <w:caps w:val="0"/>
          <w:color w:val="auto"/>
          <w:spacing w:val="0"/>
          <w:sz w:val="32"/>
          <w:szCs w:val="32"/>
          <w:shd w:val="clear" w:fill="FFFFFF"/>
          <w:lang w:eastAsia="zh-CN"/>
        </w:rPr>
        <w:t>注：①全国疫情风险等级查询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u w:val="single"/>
          <w:shd w:val="clear" w:fill="FFFFFF"/>
        </w:rPr>
        <w:fldChar w:fldCharType="begin"/>
      </w:r>
      <w:r>
        <w:rPr>
          <w:rFonts w:hint="default" w:ascii="Times New Roman" w:hAnsi="Times New Roman" w:eastAsia="微软雅黑" w:cs="Times New Roman"/>
          <w:b w:val="0"/>
          <w:i w:val="0"/>
          <w:caps w:val="0"/>
          <w:color w:val="auto"/>
          <w:spacing w:val="0"/>
          <w:sz w:val="31"/>
          <w:szCs w:val="31"/>
          <w:u w:val="single"/>
          <w:shd w:val="clear" w:fill="FFFFFF"/>
        </w:rPr>
        <w:instrText xml:space="preserve"> HYPERLINK "http://bmfw.www.gov.cn/yqfxdjcx/risk.html" \t "http://rsks.gd.gov.cn/zwgk/gzdt/content/_self" </w:instrText>
      </w:r>
      <w:r>
        <w:rPr>
          <w:rFonts w:hint="default" w:ascii="Times New Roman" w:hAnsi="Times New Roman" w:eastAsia="微软雅黑" w:cs="Times New Roman"/>
          <w:b w:val="0"/>
          <w:i w:val="0"/>
          <w:caps w:val="0"/>
          <w:color w:val="auto"/>
          <w:spacing w:val="0"/>
          <w:sz w:val="31"/>
          <w:szCs w:val="31"/>
          <w:u w:val="single"/>
          <w:shd w:val="clear" w:fill="FFFFFF"/>
        </w:rPr>
        <w:fldChar w:fldCharType="separate"/>
      </w:r>
      <w:r>
        <w:rPr>
          <w:rStyle w:val="6"/>
          <w:rFonts w:hint="default" w:ascii="Times New Roman" w:hAnsi="Times New Roman" w:eastAsia="微软雅黑" w:cs="Times New Roman"/>
          <w:b w:val="0"/>
          <w:i w:val="0"/>
          <w:caps w:val="0"/>
          <w:color w:val="auto"/>
          <w:spacing w:val="0"/>
          <w:sz w:val="31"/>
          <w:szCs w:val="31"/>
          <w:u w:val="single"/>
          <w:shd w:val="clear" w:fill="FFFFFF"/>
        </w:rPr>
        <w:t>http://bmfw.www.gov.cn/yqfxdjcx/risk.html</w:t>
      </w:r>
      <w:r>
        <w:rPr>
          <w:rFonts w:hint="default" w:ascii="Times New Roman" w:hAnsi="Times New Roman" w:eastAsia="微软雅黑" w:cs="Times New Roman"/>
          <w:b w:val="0"/>
          <w:i w:val="0"/>
          <w:caps w:val="0"/>
          <w:color w:val="auto"/>
          <w:spacing w:val="0"/>
          <w:sz w:val="31"/>
          <w:szCs w:val="31"/>
          <w:u w:val="single"/>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1"/>
          <w:szCs w:val="31"/>
          <w:shd w:val="clear" w:fill="FFFFFF"/>
        </w:rPr>
        <w:t>   </w:t>
      </w:r>
      <w:r>
        <w:rPr>
          <w:rFonts w:hint="eastAsia" w:ascii="仿宋_GB2312" w:hAnsi="宋体" w:eastAsia="仿宋_GB2312" w:cs="仿宋_GB2312"/>
          <w:b w:val="0"/>
          <w:i w:val="0"/>
          <w:caps w:val="0"/>
          <w:color w:val="auto"/>
          <w:spacing w:val="0"/>
          <w:sz w:val="32"/>
          <w:szCs w:val="32"/>
          <w:shd w:val="clear" w:fill="FFFFFF"/>
          <w:lang w:eastAsia="zh-CN"/>
        </w:rPr>
        <w:t>  ②各地疫情防控政策措施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u w:val="single"/>
          <w:shd w:val="clear" w:fill="FFFFFF"/>
        </w:rPr>
        <w:fldChar w:fldCharType="begin"/>
      </w:r>
      <w:r>
        <w:rPr>
          <w:rFonts w:hint="default" w:ascii="Times New Roman" w:hAnsi="Times New Roman" w:eastAsia="微软雅黑" w:cs="Times New Roman"/>
          <w:b w:val="0"/>
          <w:i w:val="0"/>
          <w:caps w:val="0"/>
          <w:color w:val="auto"/>
          <w:spacing w:val="0"/>
          <w:sz w:val="31"/>
          <w:szCs w:val="31"/>
          <w:u w:val="single"/>
          <w:shd w:val="clear" w:fill="FFFFFF"/>
        </w:rPr>
        <w:instrText xml:space="preserve"> HYPERLINK "http://www.gov.cn/zhuanti/2021yqfkgdzc/index.htm" \l "/" </w:instrText>
      </w:r>
      <w:r>
        <w:rPr>
          <w:rFonts w:hint="default" w:ascii="Times New Roman" w:hAnsi="Times New Roman" w:eastAsia="微软雅黑" w:cs="Times New Roman"/>
          <w:b w:val="0"/>
          <w:i w:val="0"/>
          <w:caps w:val="0"/>
          <w:color w:val="auto"/>
          <w:spacing w:val="0"/>
          <w:sz w:val="31"/>
          <w:szCs w:val="31"/>
          <w:u w:val="single"/>
          <w:shd w:val="clear" w:fill="FFFFFF"/>
        </w:rPr>
        <w:fldChar w:fldCharType="separate"/>
      </w:r>
      <w:r>
        <w:rPr>
          <w:rStyle w:val="6"/>
          <w:rFonts w:hint="default" w:ascii="Times New Roman" w:hAnsi="Times New Roman" w:eastAsia="微软雅黑" w:cs="Times New Roman"/>
          <w:b w:val="0"/>
          <w:i w:val="0"/>
          <w:caps w:val="0"/>
          <w:color w:val="auto"/>
          <w:spacing w:val="0"/>
          <w:sz w:val="31"/>
          <w:szCs w:val="31"/>
          <w:u w:val="single"/>
          <w:shd w:val="clear" w:fill="FFFFFF"/>
        </w:rPr>
        <w:t>http://www.gov.cn/zhuanti/2021yqfkgdzc/index.htm#/</w:t>
      </w:r>
      <w:r>
        <w:rPr>
          <w:rFonts w:hint="default" w:ascii="Times New Roman" w:hAnsi="Times New Roman" w:eastAsia="微软雅黑" w:cs="Times New Roman"/>
          <w:b w:val="0"/>
          <w:i w:val="0"/>
          <w:caps w:val="0"/>
          <w:color w:val="auto"/>
          <w:spacing w:val="0"/>
          <w:sz w:val="31"/>
          <w:szCs w:val="31"/>
          <w:u w:val="single"/>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考生应提前了解考点入口位置和前往路线。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因考点内疫情防控管理要求，社会车辆禁止进入考点。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在考点门口入场时，提前准备好身份证、准考证、粤康码、考前</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w:t>
      </w:r>
      <w:r>
        <w:rPr>
          <w:rFonts w:hint="eastAsia" w:ascii="仿宋_GB2312" w:hAnsi="微软雅黑" w:eastAsia="仿宋_GB2312" w:cs="仿宋_GB2312"/>
          <w:i w:val="0"/>
          <w:caps w:val="0"/>
          <w:color w:val="auto"/>
          <w:spacing w:val="0"/>
          <w:sz w:val="32"/>
          <w:szCs w:val="32"/>
          <w:u w:val="none"/>
          <w:shd w:val="clear" w:fill="FFFFFF"/>
          <w:lang w:eastAsia="zh-CN"/>
        </w:rPr>
        <w:t>时内广东省内的核酸检测阴性证明</w:t>
      </w:r>
      <w:r>
        <w:rPr>
          <w:rFonts w:hint="eastAsia" w:ascii="仿宋_GB2312" w:hAnsi="微软雅黑" w:eastAsia="仿宋_GB2312" w:cs="仿宋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三、考试期间义务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shd w:val="clear" w:fill="FFFFFF"/>
        </w:rPr>
        <w: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咳嗽、乏力</w:t>
      </w:r>
      <w:r>
        <w:rPr>
          <w:rFonts w:hint="eastAsia" w:ascii="仿宋_GB2312" w:hAnsi="宋体" w:eastAsia="仿宋_GB2312" w:cs="仿宋_GB2312"/>
          <w:i w:val="0"/>
          <w:caps w:val="0"/>
          <w:color w:val="auto"/>
          <w:spacing w:val="0"/>
          <w:sz w:val="32"/>
          <w:szCs w:val="32"/>
          <w:u w:val="none"/>
          <w:shd w:val="clear" w:fill="FFFFFF"/>
          <w:lang w:eastAsia="zh-CN"/>
        </w:rPr>
        <w:t>等不适症状</w:t>
      </w:r>
      <w:r>
        <w:rPr>
          <w:rFonts w:hint="eastAsia" w:ascii="仿宋_GB2312" w:hAnsi="宋体" w:eastAsia="仿宋_GB2312" w:cs="仿宋_GB2312"/>
          <w:i w:val="0"/>
          <w:caps w:val="0"/>
          <w:color w:val="auto"/>
          <w:spacing w:val="0"/>
          <w:sz w:val="32"/>
          <w:szCs w:val="32"/>
          <w:u w:val="none"/>
          <w:shd w:val="clear" w:fill="FFFFFF"/>
        </w:rPr>
        <w:t>，应及时报告并自觉服从</w:t>
      </w:r>
      <w:r>
        <w:rPr>
          <w:rFonts w:hint="eastAsia" w:ascii="仿宋_GB2312" w:hAnsi="宋体" w:eastAsia="仿宋_GB2312" w:cs="仿宋_GB2312"/>
          <w:i w:val="0"/>
          <w:caps w:val="0"/>
          <w:color w:val="auto"/>
          <w:spacing w:val="0"/>
          <w:sz w:val="32"/>
          <w:szCs w:val="32"/>
          <w:u w:val="none"/>
          <w:shd w:val="clear" w:fill="FFFFFF"/>
          <w:lang w:eastAsia="zh-CN"/>
        </w:rPr>
        <w:t>考务人员</w:t>
      </w:r>
      <w:r>
        <w:rPr>
          <w:rFonts w:hint="eastAsia" w:ascii="仿宋_GB2312" w:hAnsi="宋体" w:eastAsia="仿宋_GB2312" w:cs="仿宋_GB2312"/>
          <w:i w:val="0"/>
          <w:caps w:val="0"/>
          <w:color w:val="auto"/>
          <w:spacing w:val="0"/>
          <w:sz w:val="32"/>
          <w:szCs w:val="32"/>
          <w:u w:val="none"/>
          <w:shd w:val="clear" w:fill="FFFFFF"/>
        </w:rPr>
        <w:t>管理</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（一）考生应认真阅读本防控须知和《考生疫情防控承诺书》（附后）。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rPr>
      </w:pPr>
      <w:r>
        <w:rPr>
          <w:rFonts w:hint="eastAsia" w:ascii="仿宋_GB2312" w:hAnsi="宋体" w:eastAsia="仿宋_GB2312" w:cs="仿宋_GB2312"/>
          <w:i w:val="0"/>
          <w:caps w:val="0"/>
          <w:color w:val="auto"/>
          <w:spacing w:val="0"/>
          <w:sz w:val="32"/>
          <w:szCs w:val="32"/>
          <w:u w:val="none"/>
          <w:shd w:val="clear" w:fill="FFFFFF"/>
          <w:lang w:eastAsia="zh-CN"/>
        </w:rPr>
        <w:t>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color w:val="auto"/>
        </w:rPr>
      </w:pPr>
      <w:r>
        <w:rPr>
          <w:rFonts w:hint="eastAsia" w:ascii="方正小标宋简体" w:hAnsi="方正小标宋简体" w:eastAsia="方正小标宋简体" w:cs="方正小标宋简体"/>
          <w:i w:val="0"/>
          <w:caps w:val="0"/>
          <w:color w:val="auto"/>
          <w:spacing w:val="0"/>
          <w:sz w:val="40"/>
          <w:szCs w:val="40"/>
          <w:shd w:val="clear" w:fill="FFFFFF"/>
          <w:lang w:eastAsia="zh-CN"/>
        </w:rPr>
        <w:t>考生疫情防控</w:t>
      </w:r>
      <w:r>
        <w:rPr>
          <w:rFonts w:hint="eastAsia" w:ascii="方正小标宋简体" w:hAnsi="方正小标宋简体" w:eastAsia="方正小标宋简体" w:cs="方正小标宋简体"/>
          <w:i w:val="0"/>
          <w:caps w:val="0"/>
          <w:color w:val="auto"/>
          <w:spacing w:val="0"/>
          <w:sz w:val="40"/>
          <w:szCs w:val="40"/>
          <w:shd w:val="clear" w:fill="FFFFFF"/>
        </w:rPr>
        <w:t>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i w:val="0"/>
          <w:caps w:val="0"/>
          <w:color w:val="auto"/>
          <w:spacing w:val="0"/>
          <w:sz w:val="32"/>
          <w:szCs w:val="32"/>
          <w:u w:val="none"/>
          <w:shd w:val="clear" w:fill="FFFFFF"/>
          <w:lang w:eastAsia="zh-CN"/>
        </w:rPr>
        <w:t>一、</w:t>
      </w:r>
      <w:r>
        <w:rPr>
          <w:rFonts w:hint="eastAsia" w:ascii="仿宋_GB2312" w:hAnsi="宋体" w:eastAsia="仿宋_GB2312" w:cs="仿宋_GB2312"/>
          <w:i w:val="0"/>
          <w:caps w:val="0"/>
          <w:color w:val="auto"/>
          <w:spacing w:val="0"/>
          <w:sz w:val="32"/>
          <w:szCs w:val="32"/>
          <w:u w:val="none"/>
          <w:shd w:val="clear" w:fill="FFFFFF"/>
          <w:lang w:eastAsia="zh-CN"/>
        </w:rPr>
        <w:t>本人已认真阅读《</w:t>
      </w:r>
      <w:r>
        <w:rPr>
          <w:rFonts w:hint="eastAsia" w:ascii="仿宋_GB2312" w:hAnsi="宋体" w:eastAsia="仿宋_GB2312" w:cs="仿宋_GB2312"/>
          <w:i w:val="0"/>
          <w:caps w:val="0"/>
          <w:color w:val="auto"/>
          <w:spacing w:val="0"/>
          <w:sz w:val="32"/>
          <w:szCs w:val="32"/>
          <w:shd w:val="clear" w:fill="FFFFFF"/>
          <w:lang w:eastAsia="zh-CN"/>
        </w:rPr>
        <w:t>考生疫情防控须知》，知悉告知的所有事项和防疫要求。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i w:val="0"/>
          <w:caps w:val="0"/>
          <w:color w:val="auto"/>
          <w:spacing w:val="0"/>
          <w:sz w:val="32"/>
          <w:szCs w:val="32"/>
          <w:u w:val="none"/>
          <w:shd w:val="clear" w:fill="FFFFFF"/>
          <w:lang w:eastAsia="zh-CN"/>
        </w:rPr>
        <w:t>二、</w:t>
      </w:r>
      <w:r>
        <w:rPr>
          <w:rFonts w:hint="eastAsia" w:ascii="仿宋_GB2312" w:hAnsi="宋体" w:eastAsia="仿宋_GB2312" w:cs="仿宋_GB2312"/>
          <w:i w:val="0"/>
          <w:caps w:val="0"/>
          <w:color w:val="auto"/>
          <w:spacing w:val="0"/>
          <w:sz w:val="32"/>
          <w:szCs w:val="32"/>
          <w:u w:val="none"/>
          <w:shd w:val="clear" w:fill="FFFFFF"/>
          <w:lang w:eastAsia="zh-CN"/>
        </w:rPr>
        <w:t>本人充分理解并遵守考试各项防疫要求，不存在任何不得参加考试的情形。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i w:val="0"/>
          <w:caps w:val="0"/>
          <w:color w:val="auto"/>
          <w:spacing w:val="0"/>
          <w:sz w:val="32"/>
          <w:szCs w:val="32"/>
          <w:u w:val="none"/>
          <w:shd w:val="clear" w:fill="FFFFFF"/>
          <w:lang w:eastAsia="zh-CN"/>
        </w:rPr>
        <w:t>三、</w:t>
      </w:r>
      <w:r>
        <w:rPr>
          <w:rFonts w:hint="eastAsia" w:ascii="仿宋_GB2312" w:hAnsi="宋体" w:eastAsia="仿宋_GB2312" w:cs="仿宋_GB2312"/>
          <w:i w:val="0"/>
          <w:caps w:val="0"/>
          <w:color w:val="auto"/>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48"/>
        <w:rPr>
          <w:color w:val="auto"/>
        </w:rPr>
      </w:pPr>
      <w:r>
        <w:rPr>
          <w:rStyle w:val="5"/>
          <w:rFonts w:hint="eastAsia" w:ascii="仿宋_GB2312" w:hAnsi="宋体" w:eastAsia="仿宋_GB2312" w:cs="仿宋_GB2312"/>
          <w:i w:val="0"/>
          <w:caps w:val="0"/>
          <w:color w:val="auto"/>
          <w:spacing w:val="0"/>
          <w:sz w:val="32"/>
          <w:szCs w:val="32"/>
          <w:u w:val="none"/>
          <w:shd w:val="clear" w:fill="FFFFFF"/>
          <w:lang w:eastAsia="zh-CN"/>
        </w:rPr>
        <w:t>如违反上述承诺，自愿取消考试资格，承担相应后果及法律责任。</w:t>
      </w:r>
    </w:p>
    <w:p>
      <w:pPr>
        <w:keepNext w:val="0"/>
        <w:keepLines w:val="0"/>
        <w:pageBreakBefore w:val="0"/>
        <w:widowControl w:val="0"/>
        <w:kinsoku/>
        <w:wordWrap/>
        <w:overflowPunct/>
        <w:topLinePunct w:val="0"/>
        <w:autoSpaceDE/>
        <w:autoSpaceDN/>
        <w:bidi w:val="0"/>
        <w:adjustRightInd/>
        <w:snapToGrid/>
        <w:spacing w:line="560" w:lineRule="exact"/>
        <w:ind w:left="4616" w:leftChars="2198" w:firstLine="3" w:firstLineChars="0"/>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4616" w:leftChars="2198" w:firstLine="3"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承 诺 人：</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616" w:leftChars="2198" w:firstLine="3" w:firstLineChars="0"/>
        <w:textAlignment w:val="auto"/>
      </w:pPr>
      <w:r>
        <w:rPr>
          <w:rFonts w:hint="eastAsia" w:ascii="仿宋_GB2312" w:hAnsi="仿宋_GB2312" w:eastAsia="仿宋_GB2312" w:cs="仿宋_GB2312"/>
          <w:color w:val="auto"/>
          <w:sz w:val="32"/>
          <w:szCs w:val="32"/>
          <w:u w:val="none"/>
        </w:rPr>
        <w:t>承诺时间：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7247"/>
    <w:rsid w:val="2CED0795"/>
    <w:rsid w:val="7D768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ht706</cp:lastModifiedBy>
  <dcterms:modified xsi:type="dcterms:W3CDTF">2022-05-27T11:06:02Z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