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附件2</w:t>
      </w:r>
    </w:p>
    <w:p>
      <w:pPr>
        <w:adjustRightInd w:val="0"/>
        <w:snapToGrid w:val="0"/>
        <w:ind w:firstLine="361" w:firstLineChars="100"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adjustRightInd w:val="0"/>
        <w:snapToGrid w:val="0"/>
        <w:ind w:firstLine="361" w:firstLineChars="1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山西医科大学口腔医院进修</w:t>
      </w:r>
      <w:r>
        <w:rPr>
          <w:rFonts w:hint="eastAsia" w:ascii="宋体" w:hAnsi="宋体" w:cs="宋体"/>
          <w:b/>
          <w:bCs/>
          <w:sz w:val="36"/>
          <w:szCs w:val="36"/>
        </w:rPr>
        <w:t>专家推荐表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10"/>
          <w:szCs w:val="10"/>
        </w:rPr>
      </w:pPr>
    </w:p>
    <w:tbl>
      <w:tblPr>
        <w:tblStyle w:val="4"/>
        <w:tblW w:w="8283" w:type="dxa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230"/>
        <w:gridCol w:w="223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推荐人姓名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专业技术职称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被推荐</w:t>
            </w:r>
            <w:r>
              <w:rPr>
                <w:rFonts w:hint="eastAsia" w:ascii="宋体" w:hAnsi="宋体" w:cs="宋体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283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推荐人签名：</w:t>
            </w: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0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sz w:val="15"/>
          <w:szCs w:val="15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15"/>
          <w:szCs w:val="15"/>
          <w:highlight w:val="none"/>
          <w:lang w:val="en-US" w:eastAsia="zh-CN"/>
        </w:rPr>
        <w:t>注：需山西医科大学附属医院副高及以上职称者推荐，推荐内容应包含无医疗事故记录且进修期间遵守我院相关规章制度。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0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sz w:val="15"/>
          <w:szCs w:val="15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15"/>
          <w:szCs w:val="15"/>
          <w:highlight w:val="none"/>
          <w:lang w:val="en-US" w:eastAsia="zh-CN"/>
        </w:rPr>
        <w:t>若因疫情原因无法于申请材料提交时限内提交专家推荐表，可宽限至进修报到时提交。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思源黑体 CN ExtraLight">
    <w:altName w:val="黑体"/>
    <w:panose1 w:val="020B0200000000000000"/>
    <w:charset w:val="86"/>
    <w:family w:val="swiss"/>
    <w:pitch w:val="default"/>
    <w:sig w:usb0="00000000" w:usb1="00000000" w:usb2="00000016" w:usb3="00000000" w:csb0="60060107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02E21"/>
    <w:rsid w:val="07802E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160" w:after="16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2022-05-09T08:27:00Z</dcterms:created>
  <dc:creator>木目今欣</dc:creator>
  <cp:lastModifiedBy>木目今欣</cp:lastModifiedBy>
  <dcterms:modified xsi:type="dcterms:W3CDTF">2022-05-09T08:28:12Z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