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黑体" w:hAnsi="新宋体" w:eastAsia="黑体" w:cs="宋体"/>
          <w:sz w:val="36"/>
          <w:szCs w:val="36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新宋体" w:eastAsia="黑体" w:cs="宋体"/>
          <w:sz w:val="36"/>
          <w:szCs w:val="36"/>
        </w:rPr>
        <w:t>广东省事业单位公开招聘人员报名表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</w:tcPr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此表需双面打印，凡应由个人填写部分有缺项漏项或内容不实者，不予受理，责任自负。</w:t>
      </w: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4101"/>
    <w:rsid w:val="340053F5"/>
    <w:rsid w:val="4C3134CE"/>
    <w:rsid w:val="516E271D"/>
    <w:rsid w:val="592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0</TotalTime>
  <ScaleCrop>false</ScaleCrop>
  <LinksUpToDate>false</LinksUpToDate>
  <CharactersWithSpaces>527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Administrator</dc:creator>
  <cp:lastModifiedBy>잊。</cp:lastModifiedBy>
  <dcterms:modified xsi:type="dcterms:W3CDTF">2022-05-05T02:36:25Z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8B2E6AE6027F40E9AAEB2789D56CD201</vt:lpwstr>
  </property>
</Properties>
</file>