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C5A" w:rsidRPr="008F1C5A" w:rsidRDefault="008F1C5A" w:rsidP="008F1C5A">
      <w:pPr>
        <w:snapToGrid w:val="0"/>
        <w:spacing w:line="520" w:lineRule="atLeast"/>
        <w:jc w:val="center"/>
        <w:rPr>
          <w:rFonts w:ascii="黑体" w:eastAsia="黑体" w:hint="eastAsia"/>
          <w:sz w:val="36"/>
          <w:szCs w:val="36"/>
        </w:rPr>
      </w:pPr>
      <w:r w:rsidRPr="008F1C5A">
        <w:rPr>
          <w:rFonts w:ascii="方正小标宋简体" w:eastAsia="方正小标宋简体" w:hAnsi="华文中宋" w:hint="eastAsia"/>
          <w:sz w:val="36"/>
          <w:szCs w:val="36"/>
        </w:rPr>
        <w:t>富民县国有资产运营管理服务中心</w:t>
      </w:r>
      <w:r w:rsidRPr="008F1C5A">
        <w:rPr>
          <w:rFonts w:ascii="方正小标宋简体" w:eastAsia="方正小标宋简体" w:hAnsi="华文中宋" w:hint="eastAsia"/>
          <w:sz w:val="36"/>
          <w:szCs w:val="36"/>
        </w:rPr>
        <w:t>单位简介</w:t>
      </w:r>
    </w:p>
    <w:p w:rsidR="00933A16" w:rsidRDefault="00933A16" w:rsidP="008F1C5A">
      <w:pPr>
        <w:spacing w:line="600" w:lineRule="exact"/>
        <w:ind w:firstLine="612"/>
        <w:rPr>
          <w:rFonts w:eastAsia="仿宋_GB2312"/>
          <w:sz w:val="32"/>
          <w:szCs w:val="32"/>
        </w:rPr>
      </w:pPr>
    </w:p>
    <w:p w:rsidR="008F1C5A" w:rsidRDefault="008F1C5A" w:rsidP="008F1C5A">
      <w:pPr>
        <w:spacing w:line="600" w:lineRule="exact"/>
        <w:ind w:firstLine="612"/>
        <w:rPr>
          <w:rFonts w:eastAsia="仿宋_GB2312" w:hint="eastAsia"/>
          <w:sz w:val="32"/>
          <w:szCs w:val="32"/>
        </w:rPr>
      </w:pPr>
      <w:r>
        <w:rPr>
          <w:rFonts w:eastAsia="仿宋_GB2312" w:hint="eastAsia"/>
          <w:sz w:val="32"/>
          <w:szCs w:val="32"/>
        </w:rPr>
        <w:t>富民县国有资产运营管理服务中心</w:t>
      </w:r>
      <w:proofErr w:type="gramStart"/>
      <w:r w:rsidR="00933A16">
        <w:rPr>
          <w:rFonts w:eastAsia="仿宋_GB2312" w:hint="eastAsia"/>
          <w:sz w:val="32"/>
          <w:szCs w:val="32"/>
        </w:rPr>
        <w:t>位</w:t>
      </w:r>
      <w:bookmarkStart w:id="0" w:name="_GoBack"/>
      <w:r w:rsidR="00933A16">
        <w:rPr>
          <w:rFonts w:eastAsia="仿宋_GB2312" w:hint="eastAsia"/>
          <w:sz w:val="32"/>
          <w:szCs w:val="32"/>
        </w:rPr>
        <w:t>于县</w:t>
      </w:r>
      <w:proofErr w:type="gramEnd"/>
      <w:r w:rsidR="00933A16">
        <w:rPr>
          <w:rFonts w:eastAsia="仿宋_GB2312" w:hint="eastAsia"/>
          <w:sz w:val="32"/>
          <w:szCs w:val="32"/>
        </w:rPr>
        <w:t>行政中心（黎</w:t>
      </w:r>
      <w:proofErr w:type="gramStart"/>
      <w:r w:rsidR="00933A16">
        <w:rPr>
          <w:rFonts w:eastAsia="仿宋_GB2312" w:hint="eastAsia"/>
          <w:sz w:val="32"/>
          <w:szCs w:val="32"/>
        </w:rPr>
        <w:t>阳大厦</w:t>
      </w:r>
      <w:proofErr w:type="gramEnd"/>
      <w:r w:rsidR="00933A16">
        <w:rPr>
          <w:rFonts w:eastAsia="仿宋_GB2312" w:hint="eastAsia"/>
          <w:sz w:val="32"/>
          <w:szCs w:val="32"/>
        </w:rPr>
        <w:t>1</w:t>
      </w:r>
      <w:r w:rsidR="00933A16">
        <w:rPr>
          <w:rFonts w:eastAsia="仿宋_GB2312"/>
          <w:sz w:val="32"/>
          <w:szCs w:val="32"/>
        </w:rPr>
        <w:t>6</w:t>
      </w:r>
      <w:r w:rsidR="00933A16">
        <w:rPr>
          <w:rFonts w:eastAsia="仿宋_GB2312"/>
          <w:sz w:val="32"/>
          <w:szCs w:val="32"/>
        </w:rPr>
        <w:t>楼</w:t>
      </w:r>
      <w:r w:rsidR="00933A16">
        <w:rPr>
          <w:rFonts w:eastAsia="仿宋_GB2312" w:hint="eastAsia"/>
          <w:sz w:val="32"/>
          <w:szCs w:val="32"/>
        </w:rPr>
        <w:t>）</w:t>
      </w:r>
      <w:bookmarkEnd w:id="0"/>
      <w:r w:rsidR="00933A16">
        <w:rPr>
          <w:rFonts w:eastAsia="仿宋_GB2312" w:hint="eastAsia"/>
          <w:sz w:val="32"/>
          <w:szCs w:val="32"/>
        </w:rPr>
        <w:t>，</w:t>
      </w:r>
      <w:r>
        <w:rPr>
          <w:rFonts w:eastAsia="仿宋_GB2312" w:hint="eastAsia"/>
          <w:sz w:val="32"/>
          <w:szCs w:val="32"/>
        </w:rPr>
        <w:t>为富民县人民政府国有资产监督管理委员会的财政全额拨款事业单位，机构</w:t>
      </w:r>
      <w:proofErr w:type="gramStart"/>
      <w:r>
        <w:rPr>
          <w:rFonts w:eastAsia="仿宋_GB2312" w:hint="eastAsia"/>
          <w:sz w:val="32"/>
          <w:szCs w:val="32"/>
        </w:rPr>
        <w:t>类别公益</w:t>
      </w:r>
      <w:proofErr w:type="gramEnd"/>
      <w:r>
        <w:rPr>
          <w:rFonts w:eastAsia="仿宋_GB2312" w:hint="eastAsia"/>
          <w:sz w:val="32"/>
          <w:szCs w:val="32"/>
        </w:rPr>
        <w:t>一类。</w:t>
      </w:r>
    </w:p>
    <w:p w:rsidR="00D108A0" w:rsidRPr="00933A16" w:rsidRDefault="00D108A0"/>
    <w:sectPr w:rsidR="00D108A0" w:rsidRPr="00933A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C5A"/>
    <w:rsid w:val="008F1C5A"/>
    <w:rsid w:val="00933A16"/>
    <w:rsid w:val="00D10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1BD5E4-7B31-4B73-A6A6-E4BA6CF8B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C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Words>
  <Characters>81</Characters>
  <Application>Microsoft Office Word</Application>
  <DocSecurity>0</DocSecurity>
  <Lines>1</Lines>
  <Paragraphs>1</Paragraphs>
  <ScaleCrop>false</ScaleCrop>
  <Company/>
  <LinksUpToDate>false</LinksUpToDate>
  <CharactersWithSpaces>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dc:creator>
  <cp:keywords/>
  <dc:description/>
  <cp:lastModifiedBy>fan</cp:lastModifiedBy>
  <cp:revision>2</cp:revision>
  <dcterms:created xsi:type="dcterms:W3CDTF">2022-04-08T07:27:00Z</dcterms:created>
  <dcterms:modified xsi:type="dcterms:W3CDTF">2022-04-08T07:30:00Z</dcterms:modified>
</cp:coreProperties>
</file>