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ACA" w:rsidRPr="00754ACA" w:rsidRDefault="00754ACA" w:rsidP="00754ACA">
      <w:pPr>
        <w:widowControl/>
        <w:spacing w:line="560" w:lineRule="exact"/>
        <w:ind w:firstLineChars="200" w:firstLine="883"/>
        <w:jc w:val="center"/>
        <w:rPr>
          <w:rFonts w:asciiTheme="minorEastAsia" w:hAnsiTheme="minorEastAsia" w:cs="宋体"/>
          <w:b/>
          <w:color w:val="000000"/>
          <w:kern w:val="0"/>
          <w:sz w:val="44"/>
          <w:szCs w:val="44"/>
          <w:shd w:val="clear" w:color="auto" w:fill="FFFFFF"/>
          <w:lang w:bidi="ar"/>
        </w:rPr>
      </w:pPr>
      <w:r w:rsidRPr="00754ACA">
        <w:rPr>
          <w:rFonts w:asciiTheme="minorEastAsia" w:hAnsiTheme="minorEastAsia" w:cs="宋体" w:hint="eastAsia"/>
          <w:b/>
          <w:color w:val="000000"/>
          <w:kern w:val="0"/>
          <w:sz w:val="44"/>
          <w:szCs w:val="44"/>
          <w:shd w:val="clear" w:color="auto" w:fill="FFFFFF"/>
          <w:lang w:bidi="ar"/>
        </w:rPr>
        <w:t>昆明市中医医院</w:t>
      </w:r>
      <w:r w:rsidRPr="00754ACA">
        <w:rPr>
          <w:rFonts w:asciiTheme="minorEastAsia" w:hAnsiTheme="minorEastAsia" w:cs="宋体"/>
          <w:b/>
          <w:color w:val="000000"/>
          <w:kern w:val="0"/>
          <w:sz w:val="44"/>
          <w:szCs w:val="44"/>
          <w:shd w:val="clear" w:color="auto" w:fill="FFFFFF"/>
          <w:lang w:bidi="ar"/>
        </w:rPr>
        <w:t>简介</w:t>
      </w:r>
    </w:p>
    <w:p w:rsidR="00754ACA" w:rsidRPr="00192BE8" w:rsidRDefault="00754ACA" w:rsidP="0004065F">
      <w:pPr>
        <w:widowControl/>
        <w:spacing w:line="56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hd w:val="clear" w:color="auto" w:fill="FFFFFF"/>
          <w:lang w:bidi="ar"/>
        </w:rPr>
      </w:pPr>
      <w:r w:rsidRPr="00192BE8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昆明市中医医院始建于1956年，是一所集医疗、教学、科研、防保、康复、社区医疗等综合服务能力为一体的“三级甲等中医医院”、云南中医</w:t>
      </w:r>
      <w:r w:rsidR="0004065F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药大学</w:t>
      </w:r>
      <w:r w:rsidRPr="00192BE8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第三附属医院、云南省中医名院、国家中医药管理局中医药优势学科（中医外科肛肠病学）继续教育基地、国家中医药管理局社区中医药知识与技能培训示范基地，国家中医药管理局农村中医药知识与技能培训示范基地，</w:t>
      </w:r>
      <w:r w:rsidR="0004065F" w:rsidRPr="0023665B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国家中医全科规培重点专业基地，国家中医住院医师规范化培训基地，云南省中医药骨干医师培训基地，昆明市中医药制剂中心。</w:t>
      </w:r>
    </w:p>
    <w:p w:rsidR="00754ACA" w:rsidRPr="0083313E" w:rsidRDefault="00754ACA" w:rsidP="00754ACA">
      <w:pPr>
        <w:widowControl/>
        <w:spacing w:line="560" w:lineRule="exact"/>
        <w:ind w:firstLineChars="150" w:firstLine="360"/>
        <w:jc w:val="left"/>
        <w:rPr>
          <w:rFonts w:asciiTheme="minorEastAsia" w:hAnsiTheme="minorEastAsia" w:cs="宋体"/>
          <w:color w:val="000000"/>
          <w:kern w:val="0"/>
          <w:sz w:val="24"/>
          <w:shd w:val="clear" w:color="auto" w:fill="FFFFFF"/>
          <w:lang w:bidi="ar"/>
        </w:rPr>
      </w:pPr>
      <w:r w:rsidRPr="0083313E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 xml:space="preserve"> 医院现有三个执业点（东风东路院区、关上院区、呈贡院区)，总占地面积：160亩，总建筑面积：16.5万平方米，</w:t>
      </w:r>
      <w:r w:rsidR="0004065F" w:rsidRPr="0004065F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实际开放床位1384张。</w:t>
      </w:r>
      <w:r w:rsidRPr="0083313E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设有2</w:t>
      </w:r>
      <w:r w:rsidR="0004065F">
        <w:rPr>
          <w:rFonts w:asciiTheme="minorEastAsia" w:hAnsiTheme="minorEastAsia" w:cs="宋体"/>
          <w:color w:val="000000"/>
          <w:kern w:val="0"/>
          <w:sz w:val="24"/>
          <w:shd w:val="clear" w:color="auto" w:fill="FFFFFF"/>
          <w:lang w:bidi="ar"/>
        </w:rPr>
        <w:t>5</w:t>
      </w:r>
      <w:r w:rsidRPr="0083313E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个临床科室，11个医技科室，23个行政职能科室，</w:t>
      </w:r>
      <w:r w:rsidR="0004065F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1</w:t>
      </w:r>
      <w:r w:rsidRPr="0083313E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个社区卫生服务站。现有在岗职工1</w:t>
      </w:r>
      <w:r w:rsidR="0004065F">
        <w:rPr>
          <w:rFonts w:asciiTheme="minorEastAsia" w:hAnsiTheme="minorEastAsia" w:cs="宋体"/>
          <w:color w:val="000000"/>
          <w:kern w:val="0"/>
          <w:sz w:val="24"/>
          <w:shd w:val="clear" w:color="auto" w:fill="FFFFFF"/>
          <w:lang w:bidi="ar"/>
        </w:rPr>
        <w:t>422</w:t>
      </w:r>
      <w:r w:rsidRPr="0083313E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人，其中高级职称1</w:t>
      </w:r>
      <w:r w:rsidR="0004065F">
        <w:rPr>
          <w:rFonts w:asciiTheme="minorEastAsia" w:hAnsiTheme="minorEastAsia" w:cs="宋体"/>
          <w:color w:val="000000"/>
          <w:kern w:val="0"/>
          <w:sz w:val="24"/>
          <w:shd w:val="clear" w:color="auto" w:fill="FFFFFF"/>
          <w:lang w:bidi="ar"/>
        </w:rPr>
        <w:t>66</w:t>
      </w:r>
      <w:r w:rsidRPr="0083313E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人，</w:t>
      </w:r>
      <w:r w:rsidRPr="0038433D">
        <w:rPr>
          <w:rFonts w:asciiTheme="minorEastAsia" w:hAnsiTheme="minorEastAsia" w:cs="宋体" w:hint="eastAsia"/>
          <w:kern w:val="0"/>
          <w:sz w:val="24"/>
          <w:shd w:val="clear" w:color="auto" w:fill="FFFFFF"/>
          <w:lang w:bidi="ar"/>
        </w:rPr>
        <w:t>硕士研究生导师</w:t>
      </w:r>
      <w:r w:rsidR="0038433D" w:rsidRPr="0038433D">
        <w:rPr>
          <w:rFonts w:asciiTheme="minorEastAsia" w:hAnsiTheme="minorEastAsia" w:cs="宋体" w:hint="eastAsia"/>
          <w:kern w:val="0"/>
          <w:sz w:val="24"/>
          <w:shd w:val="clear" w:color="auto" w:fill="FFFFFF"/>
          <w:lang w:bidi="ar"/>
        </w:rPr>
        <w:t>84</w:t>
      </w:r>
      <w:r w:rsidRPr="0038433D">
        <w:rPr>
          <w:rFonts w:asciiTheme="minorEastAsia" w:hAnsiTheme="minorEastAsia" w:cs="宋体" w:hint="eastAsia"/>
          <w:kern w:val="0"/>
          <w:sz w:val="24"/>
          <w:shd w:val="clear" w:color="auto" w:fill="FFFFFF"/>
          <w:lang w:bidi="ar"/>
        </w:rPr>
        <w:t>名</w:t>
      </w:r>
      <w:r w:rsidRPr="0083313E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，</w:t>
      </w:r>
      <w:r w:rsidR="00AD2AEB" w:rsidRPr="00AD2AEB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博士生导师3名，</w:t>
      </w:r>
      <w:r w:rsidRPr="0083313E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博士、硕士研究生</w:t>
      </w:r>
      <w:r w:rsidR="008E4830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2</w:t>
      </w:r>
      <w:r w:rsidRPr="0083313E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92名。</w:t>
      </w:r>
    </w:p>
    <w:p w:rsidR="008E4830" w:rsidRPr="0023665B" w:rsidRDefault="008E4830" w:rsidP="0023665B">
      <w:pPr>
        <w:widowControl/>
        <w:shd w:val="clear" w:color="auto" w:fill="FFFFFF"/>
        <w:spacing w:line="560" w:lineRule="exact"/>
        <w:ind w:firstLineChars="200" w:firstLine="480"/>
        <w:jc w:val="left"/>
        <w:rPr>
          <w:rFonts w:ascii="仿宋" w:eastAsia="仿宋" w:hAnsi="仿宋" w:cs="宋体"/>
          <w:color w:val="000000"/>
          <w:sz w:val="32"/>
          <w:szCs w:val="32"/>
          <w:shd w:val="clear" w:color="auto" w:fill="FFFFFF"/>
          <w:lang w:bidi="ar"/>
        </w:rPr>
      </w:pPr>
      <w:r w:rsidRPr="0023665B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医院一直把中医特色专科专病建设作为事业发展的主线来抓，逐渐形成一批优势学科，现拥有国家、省、市级重点专科专病46个，云南省临床医学中心3个（云南省中医骨伤临床医学中心、云南省中医肛肠临床医学中心、云南省中医针灸临床医学中心），云南省区域中医专科诊疗中心3个（云南省骨伤区域中医专科诊疗中心、云南省肛肠区域中医专科诊疗中心、云南省肺病区域中医专科诊疗中心），云南省中医质量控制中心2个（云南省中医骨伤质量控制中心、云南省中医肛肠质量控制中心），云南省中医药临床重点学科2个（中医骨伤学、中医肺病学），昆明市医学重点学科8个，昆明市医疗质量控制中心4个。省级内设研究中心3个，市级内设研究机构（研究中心、技术中心）27个，昆明市科技创新团队4个。</w:t>
      </w:r>
    </w:p>
    <w:p w:rsidR="00AD2AEB" w:rsidRPr="00AD2AEB" w:rsidRDefault="00754ACA" w:rsidP="00AD2AEB">
      <w:pPr>
        <w:widowControl/>
        <w:spacing w:line="560" w:lineRule="exact"/>
        <w:ind w:firstLine="560"/>
        <w:jc w:val="left"/>
        <w:rPr>
          <w:rFonts w:asciiTheme="minorEastAsia" w:hAnsiTheme="minorEastAsia" w:cs="宋体"/>
          <w:kern w:val="0"/>
          <w:sz w:val="24"/>
          <w:shd w:val="clear" w:color="auto" w:fill="FFFFFF"/>
          <w:lang w:bidi="ar"/>
        </w:rPr>
      </w:pPr>
      <w:r w:rsidRPr="0083313E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lastRenderedPageBreak/>
        <w:t>医院历来重视中医药继承工作，有着悠久的中医药传承历史，中医文化底蕴深厚，名医名家荟萃。医院建立了四级中医药学术传承工作体系，有国家、</w:t>
      </w:r>
      <w:r w:rsidRPr="00AD2AEB">
        <w:rPr>
          <w:rFonts w:asciiTheme="minorEastAsia" w:hAnsiTheme="minorEastAsia" w:cs="宋体" w:hint="eastAsia"/>
          <w:kern w:val="0"/>
          <w:sz w:val="24"/>
          <w:shd w:val="clear" w:color="auto" w:fill="FFFFFF"/>
          <w:lang w:bidi="ar"/>
        </w:rPr>
        <w:t>省市级名老中医师承指导老师18名，享</w:t>
      </w:r>
      <w:r w:rsidRPr="0083313E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受国务院特殊津贴专业技术人员4名，云南省有突出贡献的优秀专业技术人员4名，</w:t>
      </w:r>
      <w:r w:rsidR="008E4830" w:rsidRPr="0083313E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享受省政府特殊津贴</w:t>
      </w:r>
      <w:r w:rsidR="008E4830">
        <w:rPr>
          <w:rFonts w:asciiTheme="minorEastAsia" w:hAnsiTheme="minorEastAsia" w:cs="宋体"/>
          <w:color w:val="000000"/>
          <w:kern w:val="0"/>
          <w:sz w:val="24"/>
          <w:shd w:val="clear" w:color="auto" w:fill="FFFFFF"/>
          <w:lang w:bidi="ar"/>
        </w:rPr>
        <w:t>7</w:t>
      </w:r>
      <w:r w:rsidR="008E4830" w:rsidRPr="0083313E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人，</w:t>
      </w:r>
      <w:r w:rsidRPr="0083313E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昆明市有突出贡献的专业技术人员1</w:t>
      </w:r>
      <w:r w:rsidR="008E4830">
        <w:rPr>
          <w:rFonts w:asciiTheme="minorEastAsia" w:hAnsiTheme="minorEastAsia" w:cs="宋体"/>
          <w:color w:val="000000"/>
          <w:kern w:val="0"/>
          <w:sz w:val="24"/>
          <w:shd w:val="clear" w:color="auto" w:fill="FFFFFF"/>
          <w:lang w:bidi="ar"/>
        </w:rPr>
        <w:t>1</w:t>
      </w:r>
      <w:r w:rsidRPr="0083313E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名，</w:t>
      </w:r>
      <w:r w:rsidR="00AD2AEB" w:rsidRPr="00AD2AEB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全国青年岐黄学者1人</w:t>
      </w:r>
      <w:r w:rsidR="00AD2AEB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，</w:t>
      </w:r>
      <w:r w:rsidR="00AD2AEB" w:rsidRPr="00AD2AEB">
        <w:rPr>
          <w:rFonts w:asciiTheme="minorEastAsia" w:hAnsiTheme="minorEastAsia" w:cs="宋体" w:hint="eastAsia"/>
          <w:kern w:val="0"/>
          <w:sz w:val="24"/>
          <w:shd w:val="clear" w:color="auto" w:fill="FFFFFF"/>
          <w:lang w:bidi="ar"/>
        </w:rPr>
        <w:t>全国中医临床优秀人才6名，省、市荣誉名中医及名中医50名，获省</w:t>
      </w:r>
      <w:bookmarkStart w:id="0" w:name="_GoBack"/>
      <w:bookmarkEnd w:id="0"/>
      <w:r w:rsidR="00AD2AEB" w:rsidRPr="00AD2AEB">
        <w:rPr>
          <w:rFonts w:asciiTheme="minorEastAsia" w:hAnsiTheme="minorEastAsia" w:cs="宋体" w:hint="eastAsia"/>
          <w:kern w:val="0"/>
          <w:sz w:val="24"/>
          <w:shd w:val="clear" w:color="auto" w:fill="FFFFFF"/>
          <w:lang w:bidi="ar"/>
        </w:rPr>
        <w:t>市级学术和技术带头人及后备人选、昆明市卫计委“十百千”工程培养共161人次。</w:t>
      </w:r>
    </w:p>
    <w:p w:rsidR="00754ACA" w:rsidRPr="0083313E" w:rsidRDefault="00754ACA" w:rsidP="00AD2AEB">
      <w:pPr>
        <w:widowControl/>
        <w:spacing w:line="560" w:lineRule="exact"/>
        <w:ind w:firstLine="560"/>
        <w:jc w:val="left"/>
        <w:rPr>
          <w:rFonts w:asciiTheme="minorEastAsia" w:hAnsiTheme="minorEastAsia" w:cs="宋体"/>
          <w:color w:val="000000"/>
          <w:kern w:val="0"/>
          <w:sz w:val="24"/>
          <w:shd w:val="clear" w:color="auto" w:fill="FFFFFF"/>
          <w:lang w:bidi="ar"/>
        </w:rPr>
      </w:pPr>
      <w:r w:rsidRPr="0083313E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 xml:space="preserve"> 昆明市中医药制剂中心设备先进，管理规范，符合《医疗机构制剂配制质量管理规范》（GPP）要求，具备生产蜜丸、水叠丸、散剂、片剂等21种剂型的能力，列入医保用药目录的院内特色制剂82种。 </w:t>
      </w:r>
    </w:p>
    <w:p w:rsidR="00754ACA" w:rsidRPr="00192BE8" w:rsidRDefault="00754ACA" w:rsidP="00754ACA">
      <w:pPr>
        <w:widowControl/>
        <w:spacing w:line="56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hd w:val="clear" w:color="auto" w:fill="FFFFFF"/>
          <w:lang w:bidi="ar"/>
        </w:rPr>
      </w:pPr>
      <w:r w:rsidRPr="0083313E">
        <w:rPr>
          <w:rFonts w:asciiTheme="minorEastAsia" w:hAnsiTheme="minorEastAsia" w:cs="宋体" w:hint="eastAsia"/>
          <w:color w:val="000000"/>
          <w:kern w:val="0"/>
          <w:sz w:val="24"/>
          <w:shd w:val="clear" w:color="auto" w:fill="FFFFFF"/>
          <w:lang w:bidi="ar"/>
        </w:rPr>
        <w:t>面对新的机遇和挑战，医院将遵循中医药自身的发展规律，坚持继承与创新，坚持 “特色立院、专科强院、创新兴院、开放活院、环境优院”的发展战略，秉承“究医术之精，谋大医之德”的医院文化精神，科学管理，务实创新，实现医院又好又快的全面发展，为人类健康、社会进步做出新的更大贡献。</w:t>
      </w:r>
    </w:p>
    <w:p w:rsidR="003F612B" w:rsidRDefault="003F612B"/>
    <w:p w:rsidR="00996827" w:rsidRDefault="00996827"/>
    <w:p w:rsidR="00AD2AEB" w:rsidRPr="00912CC9" w:rsidRDefault="00996827" w:rsidP="00AD2AEB">
      <w:pPr>
        <w:widowControl/>
        <w:ind w:firstLineChars="200" w:firstLine="640"/>
        <w:jc w:val="left"/>
        <w:rPr>
          <w:rFonts w:eastAsia="楷体_GB2312" w:hint="eastAsia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sz w:val="32"/>
          <w:szCs w:val="32"/>
          <w:shd w:val="clear" w:color="auto" w:fill="FFFFFF"/>
          <w:lang w:bidi="ar"/>
        </w:rPr>
        <w:t xml:space="preserve">   </w:t>
      </w:r>
    </w:p>
    <w:p w:rsidR="00996827" w:rsidRPr="00AD2AEB" w:rsidRDefault="00996827" w:rsidP="00996827">
      <w:pPr>
        <w:widowControl/>
        <w:shd w:val="clear" w:color="auto" w:fill="FFFFFF"/>
        <w:spacing w:line="560" w:lineRule="exact"/>
        <w:jc w:val="left"/>
        <w:rPr>
          <w:rFonts w:ascii="仿宋" w:eastAsia="仿宋" w:hAnsi="仿宋" w:cs="宋体"/>
          <w:color w:val="000000"/>
          <w:sz w:val="32"/>
          <w:szCs w:val="32"/>
          <w:shd w:val="clear" w:color="auto" w:fill="FFFFFF"/>
          <w:lang w:bidi="ar"/>
        </w:rPr>
      </w:pPr>
    </w:p>
    <w:p w:rsidR="00996827" w:rsidRPr="00996827" w:rsidRDefault="00996827"/>
    <w:sectPr w:rsidR="00996827" w:rsidRPr="009968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ACA" w:rsidRDefault="00754ACA" w:rsidP="00754ACA">
      <w:r>
        <w:separator/>
      </w:r>
    </w:p>
  </w:endnote>
  <w:endnote w:type="continuationSeparator" w:id="0">
    <w:p w:rsidR="00754ACA" w:rsidRDefault="00754ACA" w:rsidP="00754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ACA" w:rsidRDefault="00754ACA" w:rsidP="00754ACA">
      <w:r>
        <w:separator/>
      </w:r>
    </w:p>
  </w:footnote>
  <w:footnote w:type="continuationSeparator" w:id="0">
    <w:p w:rsidR="00754ACA" w:rsidRDefault="00754ACA" w:rsidP="00754A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BB"/>
    <w:rsid w:val="0004065F"/>
    <w:rsid w:val="001D1CBB"/>
    <w:rsid w:val="0023665B"/>
    <w:rsid w:val="0038433D"/>
    <w:rsid w:val="003F612B"/>
    <w:rsid w:val="005A05F6"/>
    <w:rsid w:val="00754ACA"/>
    <w:rsid w:val="008E4830"/>
    <w:rsid w:val="00996827"/>
    <w:rsid w:val="00AD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594F94D-4286-4524-9CD7-7A1E96375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AC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54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754ACA"/>
    <w:rPr>
      <w:kern w:val="2"/>
      <w:sz w:val="18"/>
      <w:szCs w:val="18"/>
    </w:rPr>
  </w:style>
  <w:style w:type="paragraph" w:styleId="a4">
    <w:name w:val="footer"/>
    <w:basedOn w:val="a"/>
    <w:link w:val="Char0"/>
    <w:rsid w:val="00754ACA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rsid w:val="00754ACA"/>
    <w:rPr>
      <w:kern w:val="2"/>
      <w:sz w:val="18"/>
      <w:szCs w:val="18"/>
    </w:rPr>
  </w:style>
  <w:style w:type="paragraph" w:customStyle="1" w:styleId="CharChar">
    <w:name w:val=" Char Char"/>
    <w:basedOn w:val="a"/>
    <w:rsid w:val="00AD2AEB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1135</Words>
  <Characters>52</Characters>
  <Application>Microsoft Office Word</Application>
  <DocSecurity>0</DocSecurity>
  <Lines>1</Lines>
  <Paragraphs>2</Paragraphs>
  <ScaleCrop>false</ScaleCrop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人力资源部</dc:creator>
  <cp:keywords/>
  <dc:description/>
  <cp:lastModifiedBy>人力资源部</cp:lastModifiedBy>
  <cp:revision>6</cp:revision>
  <dcterms:created xsi:type="dcterms:W3CDTF">2022-04-06T02:09:00Z</dcterms:created>
  <dcterms:modified xsi:type="dcterms:W3CDTF">2022-04-11T03:28:00Z</dcterms:modified>
</cp:coreProperties>
</file>