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adjustRightInd/>
        <w:ind w:firstLine="883" w:firstLineChars="200"/>
        <w:jc w:val="center"/>
        <w:rPr>
          <w:rFonts w:hint="eastAsia" w:hAnsi="宋体"/>
          <w:b/>
          <w:bCs/>
          <w:color w:val="auto"/>
          <w:sz w:val="44"/>
          <w:szCs w:val="44"/>
          <w:lang w:val="en-US" w:eastAsia="zh-CN"/>
        </w:rPr>
      </w:pPr>
      <w:r>
        <w:rPr>
          <w:rFonts w:hint="eastAsia" w:hAnsi="宋体"/>
          <w:b/>
          <w:bCs/>
          <w:color w:val="auto"/>
          <w:sz w:val="44"/>
          <w:szCs w:val="44"/>
          <w:lang w:val="en-US" w:eastAsia="zh-CN"/>
        </w:rPr>
        <w:t>云南省精神病医院</w:t>
      </w:r>
    </w:p>
    <w:p>
      <w:pPr>
        <w:autoSpaceDE/>
        <w:autoSpaceDN/>
        <w:adjustRightInd/>
        <w:ind w:firstLine="883" w:firstLineChars="200"/>
        <w:jc w:val="center"/>
        <w:rPr>
          <w:rFonts w:hint="eastAsia" w:hAnsi="宋体"/>
          <w:b/>
          <w:bCs/>
          <w:color w:val="auto"/>
          <w:sz w:val="44"/>
          <w:szCs w:val="44"/>
          <w:lang w:val="en-US" w:eastAsia="zh-CN"/>
        </w:rPr>
      </w:pPr>
      <w:r>
        <w:rPr>
          <w:rFonts w:hint="eastAsia" w:ascii="仿宋_GB2312" w:hAnsi="仿宋" w:eastAsia="仿宋_GB2312"/>
          <w:b/>
          <w:bCs w:val="0"/>
          <w:color w:val="000000"/>
          <w:sz w:val="44"/>
          <w:szCs w:val="44"/>
          <w:lang w:val="en-US" w:eastAsia="zh-CN"/>
        </w:rPr>
        <w:t>2022年事业单位公开招聘</w:t>
      </w:r>
      <w:r>
        <w:rPr>
          <w:rFonts w:hint="eastAsia" w:ascii="仿宋_GB2312" w:hAnsi="仿宋" w:eastAsia="仿宋_GB2312"/>
          <w:b/>
          <w:bCs w:val="0"/>
          <w:color w:val="000000"/>
          <w:sz w:val="44"/>
          <w:szCs w:val="44"/>
          <w:lang w:eastAsia="zh-CN"/>
        </w:rPr>
        <w:t>简介</w:t>
      </w:r>
      <w:bookmarkStart w:id="0" w:name="_GoBack"/>
      <w:bookmarkEnd w:id="0"/>
    </w:p>
    <w:p>
      <w:pPr>
        <w:autoSpaceDE/>
        <w:autoSpaceDN/>
        <w:adjustRightInd/>
        <w:ind w:firstLine="560" w:firstLineChars="200"/>
        <w:rPr>
          <w:rFonts w:hint="eastAsia" w:hAnsi="宋体"/>
          <w:color w:val="auto"/>
          <w:sz w:val="28"/>
          <w:szCs w:val="28"/>
        </w:rPr>
      </w:pPr>
    </w:p>
    <w:p>
      <w:pPr>
        <w:autoSpaceDE/>
        <w:autoSpaceDN/>
        <w:adjustRightInd/>
        <w:ind w:firstLine="560" w:firstLineChars="200"/>
        <w:rPr>
          <w:rFonts w:hint="eastAsia" w:hAnsi="宋体"/>
          <w:color w:val="auto"/>
          <w:sz w:val="28"/>
          <w:szCs w:val="28"/>
        </w:rPr>
      </w:pPr>
      <w:r>
        <w:rPr>
          <w:rFonts w:hint="eastAsia" w:hAnsi="宋体"/>
          <w:color w:val="auto"/>
          <w:sz w:val="28"/>
          <w:szCs w:val="28"/>
        </w:rPr>
        <w:t>云南省精神病医院创建于1955年，原位于昆明西郊长坡，于1989年搬迁至昆明市穿金路733号</w:t>
      </w:r>
      <w:r>
        <w:rPr>
          <w:rFonts w:hint="eastAsia" w:hAnsi="宋体"/>
          <w:color w:val="auto"/>
          <w:sz w:val="28"/>
          <w:szCs w:val="28"/>
          <w:lang w:eastAsia="zh-CN"/>
        </w:rPr>
        <w:t>，占地面积27166.8㎡，建筑面积：53382㎡</w:t>
      </w:r>
      <w:r>
        <w:rPr>
          <w:rFonts w:hint="eastAsia" w:hAnsi="宋体"/>
          <w:color w:val="auto"/>
          <w:sz w:val="28"/>
          <w:szCs w:val="28"/>
        </w:rPr>
        <w:t>。经过60多年的建设和发展,医院已发展成为一所集医疗、教学、科研、康复、预防为一体的大型精神病专科医院。医院是云南省三级甲等精神病专科医院，是昆明医科大学附属精神卫生中心，同时也是国家级精神科住院医师规范化培训基地和云南省精神科护士专科培训基地。医院是省市城镇职工、城镇居民医疗保险、省市离休干部、新型农村合作医疗、异地就医定点医院，是云南省政府十项惠民工程，严重精神障碍的定点医疗机构，也是全省门诊特殊病、慢性病就诊医院。</w:t>
      </w:r>
    </w:p>
    <w:p>
      <w:pPr>
        <w:rPr>
          <w:rFonts w:hint="eastAsia" w:hAnsi="宋体"/>
          <w:color w:val="auto"/>
          <w:sz w:val="28"/>
          <w:szCs w:val="28"/>
        </w:rPr>
      </w:pPr>
      <w:r>
        <w:rPr>
          <w:rFonts w:hint="eastAsia" w:hAnsi="宋体"/>
          <w:color w:val="auto"/>
          <w:sz w:val="28"/>
          <w:szCs w:val="28"/>
        </w:rPr>
        <w:t>医院开放床位1160张，卫生技术专业人员</w:t>
      </w:r>
      <w:r>
        <w:rPr>
          <w:rFonts w:hint="eastAsia" w:hAnsi="宋体"/>
          <w:color w:val="auto"/>
          <w:sz w:val="28"/>
          <w:szCs w:val="28"/>
          <w:lang w:val="en-US" w:eastAsia="zh-CN"/>
        </w:rPr>
        <w:t>482</w:t>
      </w:r>
      <w:r>
        <w:rPr>
          <w:rFonts w:hint="eastAsia" w:hAnsi="宋体"/>
          <w:color w:val="auto"/>
          <w:sz w:val="28"/>
          <w:szCs w:val="28"/>
        </w:rPr>
        <w:t>人，其中正高</w:t>
      </w:r>
      <w:r>
        <w:rPr>
          <w:rFonts w:hint="eastAsia" w:hAnsi="宋体"/>
          <w:color w:val="auto"/>
          <w:sz w:val="28"/>
          <w:szCs w:val="28"/>
          <w:lang w:val="en-US" w:eastAsia="zh-CN"/>
        </w:rPr>
        <w:t>20</w:t>
      </w:r>
      <w:r>
        <w:rPr>
          <w:rFonts w:hint="eastAsia" w:hAnsi="宋体"/>
          <w:color w:val="auto"/>
          <w:sz w:val="28"/>
          <w:szCs w:val="28"/>
        </w:rPr>
        <w:t>人，副高50人，中级职称</w:t>
      </w:r>
      <w:r>
        <w:rPr>
          <w:rFonts w:hint="eastAsia" w:hAnsi="宋体"/>
          <w:color w:val="auto"/>
          <w:sz w:val="28"/>
          <w:szCs w:val="28"/>
          <w:lang w:val="en-US" w:eastAsia="zh-CN"/>
        </w:rPr>
        <w:t>148</w:t>
      </w:r>
      <w:r>
        <w:rPr>
          <w:rFonts w:hint="eastAsia" w:hAnsi="宋体"/>
          <w:color w:val="auto"/>
          <w:sz w:val="28"/>
          <w:szCs w:val="28"/>
        </w:rPr>
        <w:t>人。昆明医科大学硕士生导师8人，兼职教授15人，副教授30人，讲师40人。云南省医学后备人才培养对象1人，市级学术技术后备人选1人，市级“千工程”后备人选33人；学科带头人8人；知名专家4人；技术中心14个，内设研究机构1个。有省级临床重点专科1个，市级临床重点专科2个。近年来全院开展国家自然科学基金立项4项，省市级项目数十项，科研成果获省市级科技进步奖多项，发表专业论文400多篇，其中SCI10余篇，核心期刊论文有60余篇，出版专著7部，专利7项。举办继续医学教育项目国家级24项、省级7项、市级47项。目前，“昆明市心理危机研究与干预中心”挂靠于我院，“云南省心理卫生协会”、“云南省医院协会精神病医院管理专业委员会”、“云南省康复医学会精神康复专业委员会”、“云南省精神病医院精神病司法鉴定中心”、“云南省精神医学基金组织”等多个学术团体及《云南精神医学》杂志编辑部均设在我院。</w:t>
      </w:r>
    </w:p>
    <w:p>
      <w:pPr>
        <w:rPr>
          <w:rFonts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972EBD"/>
    <w:rsid w:val="42C94079"/>
    <w:rsid w:val="48972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691</Words>
  <Characters>733</Characters>
  <Lines>0</Lines>
  <Paragraphs>0</Paragraphs>
  <TotalTime>0</TotalTime>
  <ScaleCrop>false</ScaleCrop>
  <LinksUpToDate>false</LinksUpToDate>
  <CharactersWithSpaces>733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2022-04-11T04:15:00Z</dcterms:created>
  <dc:creator>杜霏</dc:creator>
  <cp:lastModifiedBy>杜霏</cp:lastModifiedBy>
  <dcterms:modified xsi:type="dcterms:W3CDTF">2022-04-11T04:20:15Z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ED51E967E1F343DB9B4A7C840AA7FF75</vt:lpwstr>
  </property>
</Properties>
</file>