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9A" w:rsidRDefault="00316A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B8080D" w:rsidRPr="00A8154A" w:rsidRDefault="00632374" w:rsidP="00A8154A">
      <w:pPr>
        <w:widowControl/>
        <w:autoSpaceDE w:val="0"/>
        <w:spacing w:before="100" w:beforeAutospacing="1" w:after="100" w:afterAutospacing="1" w:line="360" w:lineRule="exact"/>
        <w:ind w:firstLineChars="700" w:firstLine="2038"/>
        <w:jc w:val="left"/>
        <w:rPr>
          <w:rFonts w:ascii="宋体" w:eastAsia="宋体" w:hAnsi="宋体" w:cs="宋体"/>
          <w:b/>
          <w:color w:val="000000"/>
          <w:kern w:val="0"/>
          <w:sz w:val="29"/>
          <w:szCs w:val="29"/>
        </w:rPr>
      </w:pPr>
      <w:bookmarkStart w:id="0" w:name="_GoBack"/>
      <w:r w:rsidRPr="00A8154A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单位考核资格审核人员名单</w:t>
      </w:r>
    </w:p>
    <w:p w:rsidR="00632374" w:rsidRPr="00A8154A" w:rsidRDefault="00632374" w:rsidP="00A8154A">
      <w:pPr>
        <w:widowControl/>
        <w:autoSpaceDE w:val="0"/>
        <w:spacing w:before="100" w:beforeAutospacing="1" w:after="100" w:afterAutospacing="1" w:line="360" w:lineRule="exact"/>
        <w:ind w:firstLineChars="441" w:firstLine="1284"/>
        <w:jc w:val="left"/>
        <w:rPr>
          <w:rFonts w:ascii="宋体" w:eastAsia="宋体" w:hAnsi="宋体" w:cs="宋体"/>
          <w:b/>
          <w:color w:val="000000"/>
          <w:kern w:val="0"/>
          <w:sz w:val="29"/>
          <w:szCs w:val="29"/>
        </w:rPr>
      </w:pPr>
      <w:r w:rsidRPr="00A8154A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（</w:t>
      </w:r>
      <w:r w:rsidRPr="00A8154A">
        <w:rPr>
          <w:rFonts w:ascii="宋体" w:eastAsia="宋体" w:hAnsi="宋体" w:cs="宋体"/>
          <w:b/>
          <w:color w:val="000000"/>
          <w:kern w:val="0"/>
          <w:sz w:val="29"/>
          <w:szCs w:val="29"/>
        </w:rPr>
        <w:t>岗位</w:t>
      </w:r>
      <w:r w:rsidRPr="00A8154A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表二</w:t>
      </w:r>
      <w:r w:rsidRPr="00A8154A">
        <w:rPr>
          <w:rFonts w:ascii="仿宋_gb2312" w:eastAsia="仿宋_gb2312" w:hint="eastAsia"/>
          <w:b/>
          <w:color w:val="000000"/>
          <w:sz w:val="32"/>
          <w:szCs w:val="32"/>
        </w:rPr>
        <w:t>：</w:t>
      </w:r>
      <w:r w:rsidRPr="00A8154A">
        <w:rPr>
          <w:rFonts w:ascii="宋体" w:eastAsia="宋体" w:hAnsi="宋体" w:cs="宋体" w:hint="eastAsia"/>
          <w:b/>
          <w:color w:val="000000"/>
          <w:kern w:val="0"/>
          <w:sz w:val="29"/>
          <w:szCs w:val="29"/>
        </w:rPr>
        <w:t>不参加省卫健委统一笔试）</w:t>
      </w:r>
    </w:p>
    <w:tbl>
      <w:tblPr>
        <w:tblW w:w="9923" w:type="dxa"/>
        <w:tblInd w:w="-1168" w:type="dxa"/>
        <w:tblLook w:val="04A0"/>
      </w:tblPr>
      <w:tblGrid>
        <w:gridCol w:w="709"/>
        <w:gridCol w:w="1134"/>
        <w:gridCol w:w="851"/>
        <w:gridCol w:w="567"/>
        <w:gridCol w:w="1984"/>
        <w:gridCol w:w="2127"/>
        <w:gridCol w:w="1134"/>
        <w:gridCol w:w="1417"/>
      </w:tblGrid>
      <w:tr w:rsidR="00666C8B" w:rsidRPr="00EA2372" w:rsidTr="00666C8B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A237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职位代码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A237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A237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A237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A237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A237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A237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EA2372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考生身份</w:t>
            </w:r>
          </w:p>
        </w:tc>
      </w:tr>
      <w:tr w:rsidR="00666C8B" w:rsidRPr="00EA2372" w:rsidTr="00666C8B">
        <w:trPr>
          <w:trHeight w:val="5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郭风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社会人员</w:t>
            </w:r>
          </w:p>
        </w:tc>
      </w:tr>
      <w:tr w:rsidR="00666C8B" w:rsidRPr="00EA2372" w:rsidTr="00666C8B">
        <w:trPr>
          <w:trHeight w:val="7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徐敏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生物学（生物化学与分子生物学）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蔡秀秀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孙静华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社会人员</w:t>
            </w:r>
          </w:p>
        </w:tc>
      </w:tr>
      <w:tr w:rsidR="00666C8B" w:rsidRPr="00EA2372" w:rsidTr="00666C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胡秀颀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安徽医科大学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社会人员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基础医学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免疫学）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曹媛媛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徐州医科大学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细胞生物学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蒋卫军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内分泌科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陈德云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解放军医学院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中心实验室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李安苏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8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中心实验室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惠陈敏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温州医科大学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生物学（生物化学与分子生物学）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中心实验室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沈紫薇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中心实验室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孙萍萍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承德医学院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中心实验室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董丽华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江苏大学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社会人员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中心实验室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袁亚平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皖南医学院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中心实验室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彭璠臻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社会人员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中心实验室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张俊丽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蚌埠医学院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B081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中心实验室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邱妍妍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生物化学与分子生物学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8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中心实验室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陆悦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山东第一医科大学（山东省医学科学院）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中心实验室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黄娟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大连医科大学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病原生物学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237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孙玉洁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北京协和医学院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237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陈钱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季艳婷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刘琳琳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大连医科大学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侯申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南通大学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曾欣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237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万昊悦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皮肤病与性病学专业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EA2372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章飞飞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南通大学医学院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江佳慧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皖南医学院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皮肤病与性病学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社会人员</w:t>
            </w:r>
          </w:p>
        </w:tc>
      </w:tr>
      <w:tr w:rsidR="00666C8B" w:rsidRPr="00EA2372" w:rsidTr="00666C8B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王晓晴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皮肤性病学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372" w:rsidRPr="00EA2372" w:rsidRDefault="00EA2372" w:rsidP="00EA23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2022</w:t>
            </w:r>
            <w:r w:rsidRPr="00EA2372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年毕业生</w:t>
            </w:r>
          </w:p>
        </w:tc>
      </w:tr>
      <w:bookmarkEnd w:id="0"/>
    </w:tbl>
    <w:p w:rsidR="00632374" w:rsidRPr="00EA2372" w:rsidRDefault="00632374" w:rsidP="003A35CE">
      <w:pPr>
        <w:spacing w:line="500" w:lineRule="exact"/>
        <w:jc w:val="center"/>
        <w:rPr>
          <w:b/>
          <w:sz w:val="28"/>
          <w:szCs w:val="28"/>
        </w:rPr>
      </w:pPr>
    </w:p>
    <w:sectPr w:rsidR="00632374" w:rsidRPr="00EA2372" w:rsidSect="00D9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DDF" w:rsidRDefault="00F37DDF" w:rsidP="002F3049">
      <w:r>
        <w:separator/>
      </w:r>
    </w:p>
  </w:endnote>
  <w:endnote w:type="continuationSeparator" w:id="1">
    <w:p w:rsidR="00F37DDF" w:rsidRDefault="00F37DDF" w:rsidP="002F3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DDF" w:rsidRDefault="00F37DDF" w:rsidP="002F3049">
      <w:r>
        <w:separator/>
      </w:r>
    </w:p>
  </w:footnote>
  <w:footnote w:type="continuationSeparator" w:id="1">
    <w:p w:rsidR="00F37DDF" w:rsidRDefault="00F37DDF" w:rsidP="002F3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960305"/>
    <w:rsid w:val="00096956"/>
    <w:rsid w:val="000A4697"/>
    <w:rsid w:val="000E5A6C"/>
    <w:rsid w:val="00130F16"/>
    <w:rsid w:val="001B746F"/>
    <w:rsid w:val="002F3049"/>
    <w:rsid w:val="00316AE4"/>
    <w:rsid w:val="00321A9F"/>
    <w:rsid w:val="003A35CE"/>
    <w:rsid w:val="003E1CD7"/>
    <w:rsid w:val="00632374"/>
    <w:rsid w:val="00666C8B"/>
    <w:rsid w:val="007020F6"/>
    <w:rsid w:val="00A8154A"/>
    <w:rsid w:val="00B8080D"/>
    <w:rsid w:val="00B80A2E"/>
    <w:rsid w:val="00BB3E02"/>
    <w:rsid w:val="00C27FD0"/>
    <w:rsid w:val="00C91751"/>
    <w:rsid w:val="00C9770E"/>
    <w:rsid w:val="00CB2062"/>
    <w:rsid w:val="00D96D9A"/>
    <w:rsid w:val="00DA594C"/>
    <w:rsid w:val="00E07051"/>
    <w:rsid w:val="00E23437"/>
    <w:rsid w:val="00EA2372"/>
    <w:rsid w:val="00F37DDF"/>
    <w:rsid w:val="2796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3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3049"/>
    <w:rPr>
      <w:kern w:val="2"/>
      <w:sz w:val="18"/>
      <w:szCs w:val="18"/>
    </w:rPr>
  </w:style>
  <w:style w:type="paragraph" w:styleId="a4">
    <w:name w:val="footer"/>
    <w:basedOn w:val="a"/>
    <w:link w:val="Char0"/>
    <w:rsid w:val="002F3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30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214</Words>
  <Characters>1222</Characters>
  <Application>Microsoft Office Word</Application>
  <DocSecurity>0</DocSecurity>
  <Lines>10</Lines>
  <Paragraphs>2</Paragraphs>
  <ScaleCrop>false</ScaleCrop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2019-05-07T09:53:00Z</dcterms:created>
  <dcterms:modified xsi:type="dcterms:W3CDTF">2022-02-10T01:41:00Z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