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  <w:t>员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</w:rPr>
        <w:t>公示名单</w:t>
      </w:r>
    </w:p>
    <w:tbl>
      <w:tblPr>
        <w:tblStyle w:val="6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4"/>
        <w:gridCol w:w="1525"/>
        <w:gridCol w:w="613"/>
        <w:gridCol w:w="512"/>
        <w:gridCol w:w="954"/>
        <w:gridCol w:w="750"/>
        <w:gridCol w:w="1415"/>
        <w:gridCol w:w="1339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赵亮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副主任医师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何思敏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妇幼健康传播工作人员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lang w:val="en-US" w:eastAsia="zh-CN"/>
              </w:rPr>
              <w:t>数字媒体艺术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王灿然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阙琳洁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0470A"/>
    <w:rsid w:val="65D3748E"/>
    <w:rsid w:val="6F50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2022-01-11T08:57:00Z</dcterms:created>
  <dc:creator>吴爱平（区妇保院）</dc:creator>
  <cp:lastModifiedBy>吴爱平（区妇保院）</cp:lastModifiedBy>
  <dcterms:modified xsi:type="dcterms:W3CDTF">2022-01-11T08:58:25Z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