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AF" w:rsidRPr="00234B9B" w:rsidRDefault="009B58AF" w:rsidP="009B58AF">
      <w:pPr>
        <w:widowControl/>
        <w:shd w:val="clear" w:color="auto" w:fill="FFFFFF"/>
        <w:spacing w:line="600" w:lineRule="atLeast"/>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附件1</w:t>
      </w:r>
    </w:p>
    <w:p w:rsidR="009B58AF" w:rsidRPr="00234B9B" w:rsidRDefault="009B58AF" w:rsidP="009B58AF">
      <w:pPr>
        <w:widowControl/>
        <w:shd w:val="clear" w:color="auto" w:fill="FFFFFF"/>
        <w:spacing w:line="600" w:lineRule="atLeast"/>
        <w:jc w:val="center"/>
        <w:rPr>
          <w:rFonts w:ascii="微软雅黑" w:eastAsia="微软雅黑" w:hAnsi="微软雅黑" w:cs="宋体"/>
          <w:color w:val="333333"/>
          <w:kern w:val="0"/>
          <w:sz w:val="30"/>
          <w:szCs w:val="30"/>
        </w:rPr>
      </w:pPr>
      <w:r w:rsidRPr="00234B9B">
        <w:rPr>
          <w:rFonts w:ascii="黑体" w:eastAsia="黑体" w:hAnsi="黑体" w:cs="宋体" w:hint="eastAsia"/>
          <w:color w:val="333333"/>
          <w:kern w:val="0"/>
          <w:sz w:val="44"/>
          <w:szCs w:val="44"/>
        </w:rPr>
        <w:t>专业测试期间疫情防控须知</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 </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1.考生应提前申领健康码,持续关注健康码状态并保持通讯畅通。“红码”、“黄码”考生应咨询当地疫情防控部门，按要求通过每日健康打卡、持码人申诉、隔离观察无异常、核酸检测等方式，在专业测试前转为“绿码”。健康码绿码且体温正常的考生可正常参加专业测试。</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2.考生应从专业测试日前14天开始，启动体温监测，按照“一日一测，异常情况随时报”的疫情报告制度，及时将异常情况报告所在单位或社区防疫部门。</w:t>
      </w:r>
      <w:r w:rsidRPr="00234B9B">
        <w:rPr>
          <w:rFonts w:ascii="仿宋_GB2312" w:eastAsia="仿宋_GB2312" w:hAnsi="微软雅黑" w:cs="宋体" w:hint="eastAsia"/>
          <w:color w:val="333333"/>
          <w:kern w:val="0"/>
          <w:sz w:val="32"/>
          <w:szCs w:val="32"/>
        </w:rPr>
        <w:t>    </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3.请考生考前自行查验通信大数据行程卡。根据芜湖市疫情防控有关要求，如中高风险地区人员已来（返）芜，一律实施14天集中隔离和健康观察，实行2次核酸检测。近14天以来有中高风险地区旅居史的面试考生应于</w:t>
      </w:r>
      <w:r w:rsidR="000B3880">
        <w:rPr>
          <w:rFonts w:ascii="仿宋_GB2312" w:eastAsia="仿宋_GB2312" w:hAnsi="微软雅黑" w:cs="宋体" w:hint="eastAsia"/>
          <w:color w:val="333333"/>
          <w:kern w:val="0"/>
          <w:sz w:val="32"/>
          <w:szCs w:val="32"/>
        </w:rPr>
        <w:t>1</w:t>
      </w:r>
      <w:r w:rsidRPr="00234B9B">
        <w:rPr>
          <w:rFonts w:ascii="仿宋_GB2312" w:eastAsia="仿宋_GB2312" w:hAnsi="微软雅黑" w:cs="宋体" w:hint="eastAsia"/>
          <w:color w:val="333333"/>
          <w:kern w:val="0"/>
          <w:sz w:val="32"/>
          <w:szCs w:val="32"/>
        </w:rPr>
        <w:t>月</w:t>
      </w:r>
      <w:r w:rsidR="000B3880">
        <w:rPr>
          <w:rFonts w:ascii="仿宋_GB2312" w:eastAsia="仿宋_GB2312" w:hAnsi="微软雅黑" w:cs="宋体" w:hint="eastAsia"/>
          <w:color w:val="333333"/>
          <w:kern w:val="0"/>
          <w:sz w:val="32"/>
          <w:szCs w:val="32"/>
        </w:rPr>
        <w:t>8</w:t>
      </w:r>
      <w:r w:rsidRPr="00234B9B">
        <w:rPr>
          <w:rFonts w:ascii="仿宋_GB2312" w:eastAsia="仿宋_GB2312" w:hAnsi="微软雅黑" w:cs="宋体" w:hint="eastAsia"/>
          <w:color w:val="333333"/>
          <w:kern w:val="0"/>
          <w:sz w:val="32"/>
          <w:szCs w:val="32"/>
        </w:rPr>
        <w:t>日前主动向</w:t>
      </w:r>
      <w:r>
        <w:rPr>
          <w:rFonts w:ascii="仿宋_GB2312" w:eastAsia="仿宋_GB2312" w:hAnsi="微软雅黑" w:cs="宋体" w:hint="eastAsia"/>
          <w:color w:val="333333"/>
          <w:kern w:val="0"/>
          <w:sz w:val="32"/>
          <w:szCs w:val="32"/>
        </w:rPr>
        <w:t>繁昌区人社局</w:t>
      </w:r>
      <w:r w:rsidRPr="00234B9B">
        <w:rPr>
          <w:rFonts w:ascii="仿宋_GB2312" w:eastAsia="仿宋_GB2312" w:hAnsi="微软雅黑" w:cs="宋体" w:hint="eastAsia"/>
          <w:color w:val="333333"/>
          <w:kern w:val="0"/>
          <w:sz w:val="32"/>
          <w:szCs w:val="32"/>
        </w:rPr>
        <w:t>报告。</w:t>
      </w:r>
      <w:r w:rsidR="000B3880" w:rsidRPr="00234B9B">
        <w:rPr>
          <w:rFonts w:ascii="仿宋_GB2312" w:eastAsia="仿宋_GB2312" w:hAnsi="微软雅黑" w:cs="宋体" w:hint="eastAsia"/>
          <w:b/>
          <w:bCs/>
          <w:color w:val="000000"/>
          <w:kern w:val="0"/>
          <w:sz w:val="32"/>
          <w:szCs w:val="32"/>
        </w:rPr>
        <w:t>近14天有</w:t>
      </w:r>
      <w:r w:rsidR="000B3880">
        <w:rPr>
          <w:rFonts w:ascii="仿宋_GB2312" w:eastAsia="仿宋_GB2312" w:hAnsi="微软雅黑" w:cs="宋体" w:hint="eastAsia"/>
          <w:b/>
          <w:bCs/>
          <w:color w:val="000000"/>
          <w:kern w:val="0"/>
          <w:sz w:val="32"/>
          <w:szCs w:val="32"/>
        </w:rPr>
        <w:t>芜湖市</w:t>
      </w:r>
      <w:r w:rsidR="000B3880" w:rsidRPr="00234B9B">
        <w:rPr>
          <w:rFonts w:ascii="仿宋_GB2312" w:eastAsia="仿宋_GB2312" w:hAnsi="微软雅黑" w:cs="宋体" w:hint="eastAsia"/>
          <w:b/>
          <w:bCs/>
          <w:color w:val="000000"/>
          <w:kern w:val="0"/>
          <w:sz w:val="32"/>
          <w:szCs w:val="32"/>
        </w:rPr>
        <w:t>外旅居史的考生</w:t>
      </w:r>
      <w:r w:rsidR="000B3880">
        <w:rPr>
          <w:rFonts w:ascii="仿宋_GB2312" w:eastAsia="仿宋_GB2312" w:hAnsi="微软雅黑" w:cs="宋体" w:hint="eastAsia"/>
          <w:b/>
          <w:bCs/>
          <w:color w:val="000000"/>
          <w:kern w:val="0"/>
          <w:sz w:val="32"/>
          <w:szCs w:val="32"/>
        </w:rPr>
        <w:t>，</w:t>
      </w:r>
      <w:r w:rsidRPr="00234B9B">
        <w:rPr>
          <w:rFonts w:ascii="仿宋_GB2312" w:eastAsia="仿宋_GB2312" w:hAnsi="微软雅黑" w:cs="宋体" w:hint="eastAsia"/>
          <w:b/>
          <w:bCs/>
          <w:color w:val="333333"/>
          <w:kern w:val="0"/>
          <w:sz w:val="32"/>
          <w:szCs w:val="32"/>
        </w:rPr>
        <w:t>专业测试当天入场时携带48小时内核酸检测报告阴性证明，</w:t>
      </w:r>
      <w:r w:rsidRPr="00234B9B">
        <w:rPr>
          <w:rFonts w:ascii="仿宋_GB2312" w:eastAsia="仿宋_GB2312" w:hAnsi="微软雅黑" w:cs="宋体" w:hint="eastAsia"/>
          <w:b/>
          <w:bCs/>
          <w:color w:val="333333"/>
          <w:kern w:val="0"/>
          <w:sz w:val="32"/>
          <w:szCs w:val="32"/>
        </w:rPr>
        <w:t> </w:t>
      </w:r>
      <w:r w:rsidRPr="00234B9B">
        <w:rPr>
          <w:rFonts w:ascii="仿宋_GB2312" w:eastAsia="仿宋_GB2312" w:hAnsi="微软雅黑" w:cs="宋体" w:hint="eastAsia"/>
          <w:b/>
          <w:bCs/>
          <w:color w:val="000000"/>
          <w:spacing w:val="23"/>
          <w:kern w:val="0"/>
          <w:sz w:val="32"/>
        </w:rPr>
        <w:t>并用手机扫描现场二维码将健康码和新冠病毒疫苗接种记录（标识）扫描结果出示给工作人员</w:t>
      </w:r>
      <w:r w:rsidRPr="00234B9B">
        <w:rPr>
          <w:rFonts w:ascii="仿宋_GB2312" w:eastAsia="仿宋_GB2312" w:hAnsi="微软雅黑" w:cs="宋体" w:hint="eastAsia"/>
          <w:color w:val="333333"/>
          <w:kern w:val="0"/>
          <w:sz w:val="32"/>
          <w:szCs w:val="32"/>
        </w:rPr>
        <w:t>。境内中高风险地区查看方法：微信公众号搜索关注“中国政府网”——“疫情服务”选项里点击“疫情风险等级查询”——点击上方“点击查看全国中高风险疫情地区”。个人行程</w:t>
      </w:r>
      <w:r w:rsidRPr="00234B9B">
        <w:rPr>
          <w:rFonts w:ascii="仿宋_GB2312" w:eastAsia="仿宋_GB2312" w:hAnsi="微软雅黑" w:cs="宋体" w:hint="eastAsia"/>
          <w:color w:val="333333"/>
          <w:kern w:val="0"/>
          <w:sz w:val="32"/>
          <w:szCs w:val="32"/>
        </w:rPr>
        <w:lastRenderedPageBreak/>
        <w:t>卡查询路径：“国家政务服务平台”微信小程序—“通信行程卡”—输入手机号码—查询本人在疫情期间14天内到访信息。</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4.专业测试日前14天内，考生应避免在国内疫情中高风险地区或国（境）外旅行、居住；避免与新冠肺炎确诊病例、疑似病例、无症状感染者及中高风险区域人员接触；尽量避免去人群密集的场所活动。</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5.考生在备考过程中，要做好自我防护，注意个人卫生，加强营养和合理休息，防止过度紧张和疲劳，以良好心态和身体素质参加面试，如有发热、干咳、乏力等不适，应及时就医，并向</w:t>
      </w:r>
      <w:r>
        <w:rPr>
          <w:rFonts w:ascii="仿宋_GB2312" w:eastAsia="仿宋_GB2312" w:hAnsi="微软雅黑" w:cs="宋体" w:hint="eastAsia"/>
          <w:color w:val="333333"/>
          <w:kern w:val="0"/>
          <w:sz w:val="32"/>
          <w:szCs w:val="32"/>
        </w:rPr>
        <w:t>繁昌区人社局</w:t>
      </w:r>
      <w:r w:rsidRPr="00234B9B">
        <w:rPr>
          <w:rFonts w:ascii="仿宋_GB2312" w:eastAsia="仿宋_GB2312" w:hAnsi="微软雅黑" w:cs="宋体" w:hint="eastAsia"/>
          <w:color w:val="333333"/>
          <w:kern w:val="0"/>
          <w:sz w:val="32"/>
          <w:szCs w:val="32"/>
        </w:rPr>
        <w:t>报告。专业测试当天要采取合适的出行方式前往考点，与他人保持安全间距。</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6.专业测试前未完成转码的少数“红码”、“黄码”考生，考生与</w:t>
      </w:r>
      <w:r>
        <w:rPr>
          <w:rFonts w:ascii="仿宋_GB2312" w:eastAsia="仿宋_GB2312" w:hAnsi="微软雅黑" w:cs="宋体" w:hint="eastAsia"/>
          <w:color w:val="333333"/>
          <w:kern w:val="0"/>
          <w:sz w:val="32"/>
          <w:szCs w:val="32"/>
        </w:rPr>
        <w:t>繁昌区人社局</w:t>
      </w:r>
      <w:r w:rsidRPr="00234B9B">
        <w:rPr>
          <w:rFonts w:ascii="仿宋_GB2312" w:eastAsia="仿宋_GB2312" w:hAnsi="微软雅黑" w:cs="宋体" w:hint="eastAsia"/>
          <w:color w:val="333333"/>
          <w:kern w:val="0"/>
          <w:sz w:val="32"/>
          <w:szCs w:val="32"/>
        </w:rPr>
        <w:t>联系后，可于专业测试当天直接前往指定考点，出示县</w:t>
      </w:r>
      <w:r>
        <w:rPr>
          <w:rFonts w:ascii="仿宋_GB2312" w:eastAsia="仿宋_GB2312" w:hAnsi="微软雅黑" w:cs="宋体" w:hint="eastAsia"/>
          <w:color w:val="333333"/>
          <w:kern w:val="0"/>
          <w:sz w:val="32"/>
          <w:szCs w:val="32"/>
        </w:rPr>
        <w:t>（区）</w:t>
      </w:r>
      <w:r w:rsidRPr="00234B9B">
        <w:rPr>
          <w:rFonts w:ascii="仿宋_GB2312" w:eastAsia="仿宋_GB2312" w:hAnsi="微软雅黑" w:cs="宋体" w:hint="eastAsia"/>
          <w:color w:val="333333"/>
          <w:kern w:val="0"/>
          <w:sz w:val="32"/>
          <w:szCs w:val="32"/>
        </w:rPr>
        <w:t>级及以上医院开具的健康证明等材料，如实报告近期接触史、旅行史等情况，并作出书面承诺，经核验后安排在隔离考场进行专业测试。</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7.专业测试期间，考生应自备口罩，并按照考点所在地疫情风险等级和防控要求科学佩戴口罩。在考点入场及考后离场等人群聚集环节，全程佩戴口罩，但在接受身份识别验证、答题环节等特殊情况下须摘除口罩。</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lastRenderedPageBreak/>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专业测试。</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9.在专业测试过程中出现发热、咳嗽等异常症状的考生，应服从专业测试工作人员安排，立即转移到隔离考场继续专业测试。</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10.专业测试过程中，考生因个人原因需要接受健康监测或需要转移到隔离考场而耽误的考试时间不予补充。</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11.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rsidR="009B58AF" w:rsidRPr="00234B9B" w:rsidRDefault="009B58AF" w:rsidP="009B58AF">
      <w:pPr>
        <w:widowControl/>
        <w:shd w:val="clear" w:color="auto" w:fill="FFFFFF"/>
        <w:spacing w:line="600" w:lineRule="atLeast"/>
        <w:ind w:firstLine="640"/>
        <w:jc w:val="left"/>
        <w:rPr>
          <w:rFonts w:ascii="微软雅黑" w:eastAsia="微软雅黑" w:hAnsi="微软雅黑" w:cs="宋体"/>
          <w:color w:val="333333"/>
          <w:kern w:val="0"/>
          <w:sz w:val="30"/>
          <w:szCs w:val="30"/>
        </w:rPr>
      </w:pPr>
      <w:r w:rsidRPr="00234B9B">
        <w:rPr>
          <w:rFonts w:ascii="仿宋_GB2312" w:eastAsia="仿宋_GB2312" w:hAnsi="微软雅黑" w:cs="宋体" w:hint="eastAsia"/>
          <w:color w:val="333333"/>
          <w:kern w:val="0"/>
          <w:sz w:val="32"/>
          <w:szCs w:val="32"/>
        </w:rPr>
        <w:t>12.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B30EA0" w:rsidRPr="009B58AF" w:rsidRDefault="00B30EA0"/>
    <w:sectPr w:rsidR="00B30EA0" w:rsidRPr="009B58AF" w:rsidSect="001D5E2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56" w:rsidRDefault="003D5F56" w:rsidP="000B3880">
      <w:r>
        <w:separator/>
      </w:r>
    </w:p>
  </w:endnote>
  <w:endnote w:type="continuationSeparator" w:id="1">
    <w:p w:rsidR="003D5F56" w:rsidRDefault="003D5F56" w:rsidP="000B3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56" w:rsidRDefault="003D5F56" w:rsidP="000B3880">
      <w:r>
        <w:separator/>
      </w:r>
    </w:p>
  </w:footnote>
  <w:footnote w:type="continuationSeparator" w:id="1">
    <w:p w:rsidR="003D5F56" w:rsidRDefault="003D5F56" w:rsidP="000B3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8AF"/>
    <w:rsid w:val="000B3880"/>
    <w:rsid w:val="001D5E20"/>
    <w:rsid w:val="003D5F56"/>
    <w:rsid w:val="009B58AF"/>
    <w:rsid w:val="00A77CA1"/>
    <w:rsid w:val="00B30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880"/>
    <w:rPr>
      <w:rFonts w:ascii="Calibri" w:eastAsia="宋体" w:hAnsi="Calibri" w:cs="Times New Roman"/>
      <w:sz w:val="18"/>
      <w:szCs w:val="18"/>
    </w:rPr>
  </w:style>
  <w:style w:type="paragraph" w:styleId="a4">
    <w:name w:val="footer"/>
    <w:basedOn w:val="a"/>
    <w:link w:val="Char0"/>
    <w:uiPriority w:val="99"/>
    <w:semiHidden/>
    <w:unhideWhenUsed/>
    <w:rsid w:val="000B38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88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222</Words>
  <Characters>1270</Characters>
  <Application>Microsoft Office Word</Application>
  <DocSecurity>0</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2022-01-04T07:21:00Z</dcterms:created>
  <dcterms:modified xsi:type="dcterms:W3CDTF">2022-01-04T08:25:00Z</dcterms:modified>
</cp:coreProperties>
</file>