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D" w:rsidRPr="00197A61" w:rsidRDefault="00197A61" w:rsidP="00197A61">
      <w:pPr>
        <w:jc w:val="center"/>
        <w:rPr>
          <w:rFonts w:ascii="方正小标宋简体" w:eastAsia="方正小标宋简体"/>
          <w:sz w:val="36"/>
          <w:szCs w:val="36"/>
        </w:rPr>
      </w:pPr>
      <w:r w:rsidRPr="008F4895">
        <w:rPr>
          <w:rFonts w:ascii="方正小标宋简体" w:eastAsia="方正小标宋简体" w:hint="eastAsia"/>
          <w:sz w:val="40"/>
          <w:szCs w:val="36"/>
        </w:rPr>
        <w:t>内江市第一人民医院</w:t>
      </w:r>
      <w:r w:rsidR="008F4895" w:rsidRPr="008F4895">
        <w:rPr>
          <w:rFonts w:ascii="方正小标宋简体" w:eastAsia="方正小标宋简体" w:hint="eastAsia"/>
          <w:sz w:val="40"/>
          <w:szCs w:val="36"/>
        </w:rPr>
        <w:t>2022年度招聘</w:t>
      </w:r>
      <w:r w:rsidR="00CC04C9">
        <w:rPr>
          <w:rFonts w:ascii="方正小标宋简体" w:eastAsia="方正小标宋简体" w:hint="eastAsia"/>
          <w:sz w:val="40"/>
          <w:szCs w:val="36"/>
        </w:rPr>
        <w:t>简章</w:t>
      </w:r>
    </w:p>
    <w:p w:rsidR="00B61959" w:rsidRDefault="00B61959" w:rsidP="00197A61">
      <w:pPr>
        <w:jc w:val="center"/>
        <w:rPr>
          <w:rFonts w:ascii="方正小标宋简体" w:eastAsia="方正小标宋简体"/>
          <w:sz w:val="36"/>
          <w:szCs w:val="36"/>
        </w:rPr>
      </w:pPr>
    </w:p>
    <w:p w:rsidR="00A70C37" w:rsidRPr="0057622E" w:rsidRDefault="008F4895" w:rsidP="00A70C37">
      <w:pPr>
        <w:rPr>
          <w:rFonts w:ascii="黑体" w:eastAsia="黑体" w:hAnsi="黑体"/>
          <w:sz w:val="28"/>
          <w:szCs w:val="32"/>
        </w:rPr>
      </w:pPr>
      <w:r w:rsidRPr="0057622E">
        <w:rPr>
          <w:rFonts w:ascii="黑体" w:eastAsia="黑体" w:hAnsi="黑体" w:hint="eastAsia"/>
          <w:sz w:val="28"/>
          <w:szCs w:val="32"/>
        </w:rPr>
        <w:t>一、医院简介</w:t>
      </w:r>
    </w:p>
    <w:p w:rsidR="008F4895" w:rsidRPr="0057622E" w:rsidRDefault="008F4895" w:rsidP="0057622E">
      <w:pPr>
        <w:ind w:firstLineChars="200" w:firstLine="560"/>
        <w:rPr>
          <w:rFonts w:ascii="宋体" w:hAnsi="宋体" w:cs="宋体"/>
          <w:kern w:val="0"/>
          <w:sz w:val="28"/>
          <w:szCs w:val="20"/>
        </w:rPr>
      </w:pPr>
      <w:r w:rsidRPr="0057622E">
        <w:rPr>
          <w:rFonts w:ascii="宋体" w:hAnsi="宋体" w:cs="宋体" w:hint="eastAsia"/>
          <w:kern w:val="0"/>
          <w:sz w:val="28"/>
          <w:szCs w:val="20"/>
        </w:rPr>
        <w:t>内江市第一人民医院位于沱江之畔，成渝之心——甜城内江。始建于1939年，前身为抗日战争时期设立在成渝公路沿线的内江公路卫生站。曾更名为内江县卫生院、川南人民行政公署内江区专员公署中心卫生院、内江专区医院、内江地区第一人民医院等，1985年更名为内江市第一人民医院。2001年挂牌重庆医科大学非直管附属医院，2011年挂牌泸州医学院附属内江第一医院（2016年更名为西南医科大学非直管附属医院）。</w:t>
      </w:r>
    </w:p>
    <w:p w:rsidR="008F4895" w:rsidRPr="0057622E" w:rsidRDefault="008F4895" w:rsidP="0057622E">
      <w:pPr>
        <w:ind w:firstLineChars="200" w:firstLine="560"/>
        <w:rPr>
          <w:rFonts w:ascii="宋体" w:hAnsi="宋体" w:cs="宋体"/>
          <w:kern w:val="0"/>
          <w:sz w:val="28"/>
          <w:szCs w:val="20"/>
        </w:rPr>
      </w:pPr>
      <w:r w:rsidRPr="0057622E">
        <w:rPr>
          <w:rFonts w:ascii="宋体" w:hAnsi="宋体" w:cs="宋体" w:hint="eastAsia"/>
          <w:kern w:val="0"/>
          <w:sz w:val="28"/>
          <w:szCs w:val="20"/>
        </w:rPr>
        <w:t>医院总占地面积336亩，建筑面积19.7万平方米，设有两个院区，业务用房16万平方米，开放床位1600张。门急诊突破100万人次，出院人数约7万人次，大中型手术达3万台次。历经82年的建设和发展，已成为内江市最大的集医疗、教学、科研、急救、预防保健和康复为一体的综合性临床教学医院，是国家三级甲等综合医院、国家爱婴医院、国际紧急救援中心网络医院、星级数字化医院、全国综合医院示范中医药单位、国家临床药物试验中心、国家第一批住院医师规范化培训基地、四川省最佳文明单位、四川省专科医师规范化培训基地和四川省护士规范化培训基地。</w:t>
      </w:r>
    </w:p>
    <w:p w:rsidR="008F4895" w:rsidRPr="0057622E" w:rsidRDefault="008F4895" w:rsidP="008F4895">
      <w:pPr>
        <w:rPr>
          <w:rFonts w:ascii="宋体" w:hAnsi="宋体" w:cs="宋体"/>
          <w:kern w:val="0"/>
          <w:sz w:val="28"/>
          <w:szCs w:val="20"/>
        </w:rPr>
      </w:pPr>
    </w:p>
    <w:p w:rsidR="006A144D" w:rsidRDefault="006A144D" w:rsidP="006A144D">
      <w:pPr>
        <w:rPr>
          <w:rFonts w:ascii="黑体" w:eastAsia="黑体" w:hAnsi="黑体"/>
          <w:sz w:val="28"/>
          <w:szCs w:val="32"/>
        </w:rPr>
      </w:pPr>
    </w:p>
    <w:p w:rsidR="0057622E" w:rsidRDefault="0057622E" w:rsidP="006A144D">
      <w:pPr>
        <w:rPr>
          <w:rFonts w:ascii="黑体" w:eastAsia="黑体" w:hAnsi="黑体"/>
          <w:sz w:val="28"/>
          <w:szCs w:val="32"/>
        </w:rPr>
      </w:pPr>
    </w:p>
    <w:p w:rsidR="0057622E" w:rsidRDefault="0057622E" w:rsidP="006A144D">
      <w:pPr>
        <w:rPr>
          <w:rFonts w:ascii="黑体" w:eastAsia="黑体" w:hAnsi="黑体"/>
          <w:sz w:val="28"/>
          <w:szCs w:val="32"/>
        </w:rPr>
      </w:pPr>
    </w:p>
    <w:p w:rsidR="0057622E" w:rsidRPr="0057622E" w:rsidRDefault="0057622E" w:rsidP="006A144D">
      <w:pPr>
        <w:rPr>
          <w:rFonts w:ascii="黑体" w:eastAsia="黑体" w:hAnsi="黑体"/>
          <w:sz w:val="28"/>
          <w:szCs w:val="32"/>
        </w:rPr>
      </w:pPr>
    </w:p>
    <w:p w:rsidR="006A144D" w:rsidRPr="0057622E" w:rsidRDefault="008F4895" w:rsidP="006A144D">
      <w:pPr>
        <w:rPr>
          <w:rFonts w:ascii="黑体" w:eastAsia="黑体" w:hAnsi="黑体"/>
          <w:sz w:val="28"/>
          <w:szCs w:val="32"/>
        </w:rPr>
      </w:pPr>
      <w:r w:rsidRPr="0057622E">
        <w:rPr>
          <w:rFonts w:ascii="黑体" w:eastAsia="黑体" w:hAnsi="黑体" w:hint="eastAsia"/>
          <w:sz w:val="28"/>
          <w:szCs w:val="32"/>
        </w:rPr>
        <w:lastRenderedPageBreak/>
        <w:t>二、招聘需求</w:t>
      </w:r>
    </w:p>
    <w:tbl>
      <w:tblPr>
        <w:tblW w:w="5000" w:type="pct"/>
        <w:tblLook w:val="04A0"/>
      </w:tblPr>
      <w:tblGrid>
        <w:gridCol w:w="935"/>
        <w:gridCol w:w="2058"/>
        <w:gridCol w:w="1161"/>
        <w:gridCol w:w="2505"/>
        <w:gridCol w:w="2627"/>
      </w:tblGrid>
      <w:tr w:rsidR="00CC04C9" w:rsidRPr="00A70C37" w:rsidTr="00CC04C9">
        <w:trPr>
          <w:trHeight w:val="300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拟进人数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学历及其它要求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呼吸与危重症医学科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呼吸内科专业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50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586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老年病科                     呼吸与危重症医学科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呼吸病学、重症医学专业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96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内科及心血管内科专业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1、硕士研究生及以上，且需取得相应专业规培证                          2、本科及以上学历，且在三级医院工作满5年，目前从事心内科介入工作，并取得中级技术职称年龄可放宽至35周岁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全科医疗科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内科及全科医学专业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神经病学专业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381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感染科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感染、传染、内科专业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肾内血液科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肾病学</w:t>
            </w:r>
          </w:p>
        </w:tc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血液病学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风湿免疫学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肝胆胰外科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肝胆胰外科专业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博士研究生（科学学位）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城南普外科（甲乳血管）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甲状腺乳腺专业（甲状腺腔镜及微创治疗方向）</w:t>
            </w:r>
          </w:p>
        </w:tc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硕士研究生以及上，且需取得相应专业规培证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甲状腺乳腺专业（乳房重建、腔镜及微创方向）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血管外科专业</w:t>
            </w: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C04C9" w:rsidRPr="00A70C37" w:rsidTr="00CC04C9">
        <w:trPr>
          <w:trHeight w:val="531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美容整形烧伤科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美容、整形、烧伤专业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硕士研究生及以上，且需取得相应专业规培证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儿科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儿科医师2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儿科专业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硕士研究生及以上，且需取得相应专业规培证</w:t>
            </w:r>
          </w:p>
        </w:tc>
      </w:tr>
      <w:tr w:rsidR="00CC04C9" w:rsidRPr="00A70C37" w:rsidTr="00CC04C9">
        <w:trPr>
          <w:trHeight w:val="96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儿童保健医师1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1、硕士研究生及以上，且需取得相应专业规培证                             2、本科及以上学历，且需取得儿科学专业规培证、中级技术职称，并从事儿童保健工作十年以上（年龄40周岁以下）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本科及以上学历，且需取得康复治疗师证，年龄30周岁以下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早教教师1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教育相关专业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本科及以上学历，有早教或亲子教育指导资质，年龄25周岁以下</w:t>
            </w:r>
          </w:p>
        </w:tc>
      </w:tr>
      <w:tr w:rsidR="00CC04C9" w:rsidRPr="00A70C37" w:rsidTr="00CC04C9">
        <w:trPr>
          <w:trHeight w:val="96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妇科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临床医学、妇产科专业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1、硕士研究生及以上，且需取得相应专业规培证；                             2、本科及以上学历，且需取得妇产科专业规培证，同时具备三级医院工作经历；来院后定向海扶治疗联合门诊工作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产前诊断、咨询或妇产科专业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中西医科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中西医结合、中医专业（肛肠、皮肤或其他方向）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康复科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皮肤科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硕士研究生及以上，或取得皮肤科专业规培证的本科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中西医结合或中医外科学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麻醉科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麻醉学及疼痛学专业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眼科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技师2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口腔科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医师4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技师2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大专及以上，且需取得耳鼻喉专业技师规培证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急诊科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急诊医学、临床医学、重症医学、全科医学专业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临床医学相关专业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大专及以上，且需取得执业医师资格证（院前急救岗）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特检科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超声医师2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临床医学及影像医学专业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电生理医师2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临床医学及影像医学专业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本科及以上学历，且需取得相应专业规培证</w:t>
            </w:r>
          </w:p>
        </w:tc>
      </w:tr>
      <w:tr w:rsidR="00CC04C9" w:rsidRPr="00A70C37" w:rsidTr="00CC04C9">
        <w:trPr>
          <w:trHeight w:val="477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技师2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放射科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医师4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93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技师6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检验科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硕士研究生及以上，或取得相应专业规培证的本科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本科及以上，且具备三级医院工作经历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病理科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医师2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研究生及以上，且需取得病理学规培证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技师1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分子生物学、分子遗传学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药剂科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临床药师2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药学专业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</w:tr>
      <w:tr w:rsidR="00CC04C9" w:rsidRPr="00A70C37" w:rsidTr="00CC04C9">
        <w:trPr>
          <w:trHeight w:val="48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C37" w:rsidRPr="00A70C37" w:rsidRDefault="00A70C37" w:rsidP="00A70C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调剂药师2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药学、中药学专业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本科及以上学历，西药调剂师需应届生，中药调剂师年龄30周岁及以下</w:t>
            </w:r>
          </w:p>
        </w:tc>
      </w:tr>
      <w:tr w:rsidR="00CC04C9" w:rsidRPr="00A70C37" w:rsidTr="00CC04C9">
        <w:trPr>
          <w:trHeight w:val="24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护理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A70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7" w:rsidRPr="00A70C37" w:rsidRDefault="00A70C37" w:rsidP="00CC04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0C37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</w:tr>
      <w:tr w:rsidR="00CC04C9" w:rsidRPr="0057622E" w:rsidTr="001118F8">
        <w:trPr>
          <w:trHeight w:val="1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C9" w:rsidRPr="006469B0" w:rsidRDefault="00CC04C9" w:rsidP="008F489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 w:rsidRPr="006469B0">
              <w:rPr>
                <w:rFonts w:ascii="宋体" w:hAnsi="宋体" w:cs="宋体" w:hint="eastAsia"/>
                <w:b/>
                <w:kern w:val="0"/>
                <w:sz w:val="22"/>
                <w:szCs w:val="20"/>
              </w:rPr>
              <w:t>备注：</w:t>
            </w:r>
          </w:p>
          <w:p w:rsidR="00CC04C9" w:rsidRPr="006469B0" w:rsidRDefault="00CC04C9" w:rsidP="00CC04C9">
            <w:pPr>
              <w:widowControl/>
              <w:ind w:left="1436" w:hangingChars="650" w:hanging="1436"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CC04C9">
              <w:rPr>
                <w:rFonts w:ascii="宋体" w:hAnsi="宋体" w:cs="宋体" w:hint="eastAsia"/>
                <w:b/>
                <w:kern w:val="0"/>
                <w:sz w:val="22"/>
                <w:szCs w:val="20"/>
              </w:rPr>
              <w:t>1、年龄要求：</w:t>
            </w:r>
            <w:r w:rsidRPr="006469B0">
              <w:rPr>
                <w:rFonts w:ascii="宋体" w:hAnsi="宋体" w:cs="宋体" w:hint="eastAsia"/>
                <w:kern w:val="0"/>
                <w:sz w:val="22"/>
                <w:szCs w:val="20"/>
              </w:rPr>
              <w:t>硕士研究生35岁及以下，大学本科取得规培证的30岁及以下、大学本科及大专28岁及以下。</w:t>
            </w:r>
          </w:p>
          <w:p w:rsidR="00CC04C9" w:rsidRPr="006469B0" w:rsidRDefault="00CC04C9" w:rsidP="00A70C37">
            <w:pPr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CC04C9">
              <w:rPr>
                <w:rFonts w:ascii="宋体" w:hAnsi="宋体" w:cs="宋体" w:hint="eastAsia"/>
                <w:b/>
                <w:kern w:val="0"/>
                <w:sz w:val="22"/>
                <w:szCs w:val="20"/>
              </w:rPr>
              <w:t>2、学历要求：</w:t>
            </w:r>
            <w:r w:rsidRPr="006469B0">
              <w:rPr>
                <w:rFonts w:ascii="宋体" w:hAnsi="宋体" w:cs="宋体" w:hint="eastAsia"/>
                <w:kern w:val="0"/>
                <w:sz w:val="22"/>
                <w:szCs w:val="20"/>
              </w:rPr>
              <w:t>临床、医技、护理等岗位学历要求为本科的均指全日制本科。</w:t>
            </w:r>
          </w:p>
        </w:tc>
      </w:tr>
      <w:tr w:rsidR="00A70C37" w:rsidRPr="0057622E" w:rsidTr="00CC04C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22E" w:rsidRDefault="0057622E" w:rsidP="0057622E">
            <w:pPr>
              <w:rPr>
                <w:rFonts w:ascii="黑体" w:eastAsia="黑体" w:hAnsi="黑体"/>
                <w:sz w:val="28"/>
                <w:szCs w:val="32"/>
              </w:rPr>
            </w:pPr>
            <w:r w:rsidRPr="0057622E">
              <w:rPr>
                <w:rFonts w:ascii="黑体" w:eastAsia="黑体" w:hAnsi="黑体" w:hint="eastAsia"/>
                <w:sz w:val="28"/>
                <w:szCs w:val="32"/>
              </w:rPr>
              <w:t>三、报名方式</w:t>
            </w:r>
          </w:p>
          <w:p w:rsidR="0057622E" w:rsidRPr="006469B0" w:rsidRDefault="0057622E" w:rsidP="0057622E">
            <w:pPr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6469B0">
              <w:rPr>
                <w:rFonts w:ascii="宋体" w:hAnsi="宋体" w:cs="宋体" w:hint="eastAsia"/>
                <w:kern w:val="0"/>
                <w:sz w:val="24"/>
                <w:szCs w:val="20"/>
              </w:rPr>
              <w:t>1、网上报名</w:t>
            </w:r>
            <w:r w:rsidR="006469B0">
              <w:rPr>
                <w:rFonts w:ascii="宋体" w:hAnsi="宋体" w:cs="宋体" w:hint="eastAsia"/>
                <w:kern w:val="0"/>
                <w:sz w:val="24"/>
                <w:szCs w:val="20"/>
              </w:rPr>
              <w:t>请扫描下面二维码填写个人信息,并将相关资料发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送</w:t>
            </w:r>
            <w:r w:rsidR="006469B0">
              <w:rPr>
                <w:rFonts w:ascii="宋体" w:hAnsi="宋体" w:cs="宋体" w:hint="eastAsia"/>
                <w:kern w:val="0"/>
                <w:sz w:val="24"/>
                <w:szCs w:val="20"/>
              </w:rPr>
              <w:t>到人事科邮箱。</w:t>
            </w:r>
          </w:p>
          <w:p w:rsidR="006469B0" w:rsidRDefault="006469B0" w:rsidP="0057622E">
            <w:pPr>
              <w:rPr>
                <w:rFonts w:ascii="黑体" w:eastAsia="黑体" w:hAnsi="黑体"/>
                <w:sz w:val="28"/>
                <w:szCs w:val="32"/>
              </w:rPr>
            </w:pPr>
            <w:r w:rsidRPr="006469B0">
              <w:rPr>
                <w:rFonts w:ascii="黑体" w:eastAsia="黑体" w:hAnsi="黑体"/>
                <w:noProof/>
                <w:sz w:val="28"/>
                <w:szCs w:val="32"/>
              </w:rPr>
              <w:drawing>
                <wp:inline distT="0" distB="0" distL="0" distR="0">
                  <wp:extent cx="695325" cy="701268"/>
                  <wp:effectExtent l="19050" t="0" r="9525" b="0"/>
                  <wp:docPr id="5" name="图片 2" descr="C:\Users\Administrator\Documents\Tencent Files\434495191\FileRecv\XR6O3)Y8ZDCK%)Z7(`B5D5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Tencent Files\434495191\FileRecv\XR6O3)Y8ZDCK%)Z7(`B5D5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9B0" w:rsidRDefault="006469B0" w:rsidP="00A70C3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2、现场报名请到内江市第一人民医院新区全科医师楼人事科办公室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。</w:t>
            </w:r>
          </w:p>
          <w:p w:rsidR="00A70C37" w:rsidRPr="0057622E" w:rsidRDefault="00A70C37" w:rsidP="00B619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3、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网上报名及现场报名均需</w:t>
            </w: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以下资料：</w:t>
            </w:r>
          </w:p>
        </w:tc>
      </w:tr>
      <w:tr w:rsidR="00A70C37" w:rsidRPr="0057622E" w:rsidTr="00A70C37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C37" w:rsidRPr="0057622E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（1）往届生：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个人简历、</w:t>
            </w: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学信网电子注册备案表、身份证复印件、毕业证及学位证复印件、规培证明、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工作经历证明、</w:t>
            </w: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医师资格证执业证等相关专业技术资格证书复印件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。</w:t>
            </w:r>
          </w:p>
        </w:tc>
      </w:tr>
      <w:tr w:rsidR="00A70C37" w:rsidRPr="0057622E" w:rsidTr="00A70C37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C37" w:rsidRDefault="00A70C37" w:rsidP="00A70C3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（2）应届生：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个人简历、</w:t>
            </w: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学信网学籍在线验证报告、身份证、在校学习成绩单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及</w:t>
            </w:r>
            <w:r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相关专业技术资格证书复印件</w:t>
            </w:r>
            <w:r w:rsidR="00B61959">
              <w:rPr>
                <w:rFonts w:ascii="宋体" w:hAnsi="宋体" w:cs="宋体" w:hint="eastAsia"/>
                <w:kern w:val="0"/>
                <w:sz w:val="24"/>
                <w:szCs w:val="20"/>
              </w:rPr>
              <w:t>。</w:t>
            </w:r>
          </w:p>
          <w:p w:rsidR="006469B0" w:rsidRPr="0057622E" w:rsidRDefault="006469B0" w:rsidP="00A70C3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4、简历投递邮箱：njyyrsk@163.com</w:t>
            </w:r>
          </w:p>
        </w:tc>
      </w:tr>
      <w:tr w:rsidR="00A70C37" w:rsidRPr="0057622E" w:rsidTr="00A70C37">
        <w:trPr>
          <w:trHeight w:val="3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C37" w:rsidRPr="0057622E" w:rsidRDefault="006469B0" w:rsidP="007235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5</w:t>
            </w:r>
            <w:r w:rsidR="00A70C37" w:rsidRPr="0057622E">
              <w:rPr>
                <w:rFonts w:ascii="宋体" w:hAnsi="宋体" w:cs="宋体" w:hint="eastAsia"/>
                <w:kern w:val="0"/>
                <w:sz w:val="24"/>
                <w:szCs w:val="20"/>
              </w:rPr>
              <w:t>、联系电话：0832-2179546    2179462</w:t>
            </w:r>
          </w:p>
        </w:tc>
      </w:tr>
    </w:tbl>
    <w:p w:rsidR="00A70C37" w:rsidRPr="00B61959" w:rsidRDefault="00B61959" w:rsidP="008F2FB5">
      <w:pPr>
        <w:rPr>
          <w:rFonts w:ascii="宋体" w:hAnsi="宋体" w:cs="宋体"/>
          <w:kern w:val="0"/>
          <w:sz w:val="24"/>
          <w:szCs w:val="20"/>
        </w:rPr>
      </w:pPr>
      <w:r w:rsidRPr="00B61959">
        <w:rPr>
          <w:rFonts w:ascii="宋体" w:hAnsi="宋体" w:cs="宋体" w:hint="eastAsia"/>
          <w:kern w:val="0"/>
          <w:sz w:val="24"/>
          <w:szCs w:val="20"/>
        </w:rPr>
        <w:t>6</w:t>
      </w:r>
      <w:r>
        <w:rPr>
          <w:rFonts w:ascii="宋体" w:hAnsi="宋体" w:cs="宋体" w:hint="eastAsia"/>
          <w:kern w:val="0"/>
          <w:sz w:val="24"/>
          <w:szCs w:val="20"/>
        </w:rPr>
        <w:t>、报名结束时间</w:t>
      </w:r>
      <w:r w:rsidR="00CC04C9">
        <w:rPr>
          <w:rFonts w:ascii="宋体" w:hAnsi="宋体" w:cs="宋体" w:hint="eastAsia"/>
          <w:kern w:val="0"/>
          <w:sz w:val="24"/>
          <w:szCs w:val="20"/>
        </w:rPr>
        <w:t>依据</w:t>
      </w:r>
      <w:r>
        <w:rPr>
          <w:rFonts w:ascii="宋体" w:hAnsi="宋体" w:cs="宋体" w:hint="eastAsia"/>
          <w:kern w:val="0"/>
          <w:sz w:val="24"/>
          <w:szCs w:val="20"/>
        </w:rPr>
        <w:t>简历投递情况来定</w:t>
      </w:r>
      <w:r w:rsidR="00CC04C9">
        <w:rPr>
          <w:rFonts w:ascii="宋体" w:hAnsi="宋体" w:cs="宋体" w:hint="eastAsia"/>
          <w:kern w:val="0"/>
          <w:sz w:val="24"/>
          <w:szCs w:val="20"/>
        </w:rPr>
        <w:t>，简历</w:t>
      </w:r>
      <w:r w:rsidR="00723506">
        <w:rPr>
          <w:rFonts w:ascii="宋体" w:hAnsi="宋体" w:cs="宋体" w:hint="eastAsia"/>
          <w:kern w:val="0"/>
          <w:sz w:val="24"/>
          <w:szCs w:val="20"/>
        </w:rPr>
        <w:t>若</w:t>
      </w:r>
      <w:r w:rsidR="00CC04C9">
        <w:rPr>
          <w:rFonts w:ascii="宋体" w:hAnsi="宋体" w:cs="宋体" w:hint="eastAsia"/>
          <w:kern w:val="0"/>
          <w:sz w:val="24"/>
          <w:szCs w:val="20"/>
        </w:rPr>
        <w:t>筛选通过会电话告知。</w:t>
      </w:r>
    </w:p>
    <w:sectPr w:rsidR="00A70C37" w:rsidRPr="00B61959" w:rsidSect="00197A6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A61"/>
    <w:rsid w:val="0000567B"/>
    <w:rsid w:val="000F3208"/>
    <w:rsid w:val="0016131F"/>
    <w:rsid w:val="001761B5"/>
    <w:rsid w:val="00180D69"/>
    <w:rsid w:val="00197A61"/>
    <w:rsid w:val="001F25BB"/>
    <w:rsid w:val="001F6271"/>
    <w:rsid w:val="00251C36"/>
    <w:rsid w:val="00272313"/>
    <w:rsid w:val="0028418E"/>
    <w:rsid w:val="002A7573"/>
    <w:rsid w:val="002D0565"/>
    <w:rsid w:val="003D614F"/>
    <w:rsid w:val="004466AD"/>
    <w:rsid w:val="00447D16"/>
    <w:rsid w:val="00530F66"/>
    <w:rsid w:val="0057622E"/>
    <w:rsid w:val="006469B0"/>
    <w:rsid w:val="006541E3"/>
    <w:rsid w:val="006706EC"/>
    <w:rsid w:val="00684A4C"/>
    <w:rsid w:val="006A144D"/>
    <w:rsid w:val="007123FC"/>
    <w:rsid w:val="00723506"/>
    <w:rsid w:val="007577E1"/>
    <w:rsid w:val="007677A4"/>
    <w:rsid w:val="00791E89"/>
    <w:rsid w:val="0080017C"/>
    <w:rsid w:val="0087265A"/>
    <w:rsid w:val="008D40F4"/>
    <w:rsid w:val="008F2FB5"/>
    <w:rsid w:val="008F4895"/>
    <w:rsid w:val="00903868"/>
    <w:rsid w:val="00991F07"/>
    <w:rsid w:val="009C713B"/>
    <w:rsid w:val="00A05136"/>
    <w:rsid w:val="00A21948"/>
    <w:rsid w:val="00A31289"/>
    <w:rsid w:val="00A61777"/>
    <w:rsid w:val="00A70C37"/>
    <w:rsid w:val="00A724CB"/>
    <w:rsid w:val="00A8659C"/>
    <w:rsid w:val="00B61959"/>
    <w:rsid w:val="00B831EB"/>
    <w:rsid w:val="00B93D2E"/>
    <w:rsid w:val="00C43C05"/>
    <w:rsid w:val="00C63D68"/>
    <w:rsid w:val="00C71E38"/>
    <w:rsid w:val="00C73B8B"/>
    <w:rsid w:val="00CC025F"/>
    <w:rsid w:val="00CC04C9"/>
    <w:rsid w:val="00CD085F"/>
    <w:rsid w:val="00D04465"/>
    <w:rsid w:val="00D2763B"/>
    <w:rsid w:val="00D76BD3"/>
    <w:rsid w:val="00DD3B4C"/>
    <w:rsid w:val="00E208BD"/>
    <w:rsid w:val="00E40900"/>
    <w:rsid w:val="00E80D21"/>
    <w:rsid w:val="00E91A2A"/>
    <w:rsid w:val="00EB1258"/>
    <w:rsid w:val="00ED7261"/>
    <w:rsid w:val="00EE0CAA"/>
    <w:rsid w:val="00F55CC3"/>
    <w:rsid w:val="00FA0018"/>
    <w:rsid w:val="00FB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2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2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353EB7-FBAD-4B58-934D-11DDFA41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</cp:revision>
  <cp:lastPrinted>2021-10-14T03:41:00Z</cp:lastPrinted>
  <dcterms:created xsi:type="dcterms:W3CDTF">2021-10-15T01:07:00Z</dcterms:created>
  <dcterms:modified xsi:type="dcterms:W3CDTF">2021-11-01T09:28:00Z</dcterms:modified>
</cp:coreProperties>
</file>