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24"/>
        </w:rPr>
        <w:t>附件1</w:t>
      </w:r>
    </w:p>
    <w:bookmarkEnd w:id="0"/>
    <w:p>
      <w:pPr>
        <w:adjustRightInd w:val="0"/>
        <w:snapToGrid w:val="0"/>
        <w:spacing w:line="5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桐乡市卫生学校赴高校招聘2022学年教师岗位计划表（第1号）</w:t>
      </w:r>
    </w:p>
    <w:tbl>
      <w:tblPr>
        <w:tblStyle w:val="3"/>
        <w:tblW w:w="5177" w:type="pct"/>
        <w:tblInd w:w="-9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090"/>
        <w:gridCol w:w="882"/>
        <w:gridCol w:w="7546"/>
        <w:gridCol w:w="1233"/>
        <w:gridCol w:w="995"/>
        <w:gridCol w:w="1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招聘岗位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招聘人数</w:t>
            </w:r>
          </w:p>
        </w:tc>
        <w:tc>
          <w:tcPr>
            <w:tcW w:w="2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所需专业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学历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学位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浙江省桐乡市卫生学校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数学教师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数学类、统计学类、课程与教学论（数学）、学科教学（数学）专业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6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Style w:val="5"/>
                <w:rFonts w:hint="default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报名时间：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Style w:val="5"/>
                <w:rFonts w:hint="default"/>
                <w:color w:val="auto"/>
                <w:sz w:val="21"/>
                <w:szCs w:val="21"/>
              </w:rPr>
              <w:t>2021年11月5日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Style w:val="5"/>
                <w:rFonts w:hint="default"/>
                <w:color w:val="auto"/>
                <w:sz w:val="21"/>
                <w:szCs w:val="21"/>
              </w:rPr>
            </w:pPr>
            <w:r>
              <w:rPr>
                <w:rStyle w:val="5"/>
                <w:rFonts w:hint="default"/>
                <w:color w:val="auto"/>
                <w:sz w:val="21"/>
                <w:szCs w:val="21"/>
              </w:rPr>
              <w:t>14:00-17:00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Style w:val="5"/>
                <w:rFonts w:hint="default"/>
                <w:color w:val="auto"/>
                <w:sz w:val="21"/>
                <w:szCs w:val="21"/>
              </w:rPr>
            </w:pPr>
            <w:r>
              <w:rPr>
                <w:rStyle w:val="5"/>
                <w:rFonts w:hint="default"/>
                <w:color w:val="auto"/>
                <w:sz w:val="21"/>
                <w:szCs w:val="21"/>
              </w:rPr>
              <w:t>浙江师范大学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5"/>
                <w:rFonts w:hint="default"/>
                <w:color w:val="auto"/>
                <w:sz w:val="21"/>
                <w:szCs w:val="21"/>
              </w:rPr>
              <w:t>23幢103教室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5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语文教师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中国语言文学类、教育学、课程与教学论（语文）、学科教学（语文）专业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6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ascii="仿宋" w:hAnsi="仿宋" w:eastAsia="仿宋"/>
          <w:sz w:val="28"/>
          <w:szCs w:val="28"/>
        </w:rPr>
        <w:sectPr>
          <w:pgSz w:w="16838" w:h="11906" w:orient="landscape"/>
          <w:pgMar w:top="1797" w:right="873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附注：本轮招聘未招满的岗位计划将视情在后续场次推出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81573"/>
    <w:rsid w:val="1EB8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2021-11-01T03:52:00Z</dcterms:created>
  <dc:creator>deer</dc:creator>
  <cp:lastModifiedBy>deer</cp:lastModifiedBy>
  <dcterms:modified xsi:type="dcterms:W3CDTF">2021-11-01T03:53:14Z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458DC2D5B4504B4AB772018E3F6D62B1</vt:lpwstr>
  </property>
</Properties>
</file>