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附件</w:t>
      </w:r>
      <w:r>
        <w:rPr>
          <w:rFonts w:hint="eastAsia" w:ascii="黑体" w:hAnsi="黑体" w:eastAsia="黑体" w:cs="黑体"/>
          <w:b/>
          <w:bCs/>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ascii="方正小标宋简体" w:hAnsi="宋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宋体" w:eastAsia="方正小标宋简体" w:cs="方正小标宋简体"/>
          <w:b w:val="0"/>
          <w:bCs w:val="0"/>
          <w:color w:val="000000" w:themeColor="text1"/>
          <w:kern w:val="0"/>
          <w:sz w:val="44"/>
          <w:szCs w:val="44"/>
          <w14:textFill>
            <w14:solidFill>
              <w14:schemeClr w14:val="tx1"/>
            </w14:solidFill>
          </w14:textFill>
        </w:rPr>
        <w:t>聊城职业技术学院</w:t>
      </w:r>
    </w:p>
    <w:p>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ascii="方正小标宋简体" w:hAnsi="宋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宋体" w:eastAsia="方正小标宋简体" w:cs="方正小标宋简体"/>
          <w:b w:val="0"/>
          <w:bCs w:val="0"/>
          <w:color w:val="000000" w:themeColor="text1"/>
          <w:kern w:val="0"/>
          <w:sz w:val="44"/>
          <w:szCs w:val="44"/>
          <w14:textFill>
            <w14:solidFill>
              <w14:schemeClr w14:val="tx1"/>
            </w14:solidFill>
          </w14:textFill>
        </w:rPr>
        <w:t>20</w:t>
      </w:r>
      <w:r>
        <w:rPr>
          <w:rFonts w:hint="eastAsia" w:ascii="方正小标宋简体" w:hAnsi="宋体" w:eastAsia="方正小标宋简体" w:cs="方正小标宋简体"/>
          <w:b w:val="0"/>
          <w:bCs w:val="0"/>
          <w:color w:val="000000" w:themeColor="text1"/>
          <w:kern w:val="0"/>
          <w:sz w:val="44"/>
          <w:szCs w:val="44"/>
          <w:lang w:val="en-US" w:eastAsia="zh-CN"/>
          <w14:textFill>
            <w14:solidFill>
              <w14:schemeClr w14:val="tx1"/>
            </w14:solidFill>
          </w14:textFill>
        </w:rPr>
        <w:t>21</w:t>
      </w:r>
      <w:r>
        <w:rPr>
          <w:rFonts w:hint="eastAsia" w:ascii="方正小标宋简体" w:hAnsi="宋体" w:eastAsia="方正小标宋简体" w:cs="方正小标宋简体"/>
          <w:b w:val="0"/>
          <w:bCs w:val="0"/>
          <w:color w:val="000000" w:themeColor="text1"/>
          <w:kern w:val="0"/>
          <w:sz w:val="44"/>
          <w:szCs w:val="44"/>
          <w14:textFill>
            <w14:solidFill>
              <w14:schemeClr w14:val="tx1"/>
            </w14:solidFill>
          </w14:textFill>
        </w:rPr>
        <w:t>年公开招聘</w:t>
      </w:r>
      <w:r>
        <w:rPr>
          <w:rFonts w:hint="eastAsia" w:ascii="方正小标宋简体" w:hAnsi="宋体" w:eastAsia="方正小标宋简体" w:cs="方正小标宋简体"/>
          <w:b w:val="0"/>
          <w:bCs w:val="0"/>
          <w:color w:val="000000" w:themeColor="text1"/>
          <w:kern w:val="0"/>
          <w:sz w:val="44"/>
          <w:szCs w:val="44"/>
          <w:lang w:val="en-US" w:eastAsia="zh-CN"/>
          <w14:textFill>
            <w14:solidFill>
              <w14:schemeClr w14:val="tx1"/>
            </w14:solidFill>
          </w14:textFill>
        </w:rPr>
        <w:t>医护</w:t>
      </w:r>
      <w:r>
        <w:rPr>
          <w:rFonts w:hint="eastAsia" w:ascii="方正小标宋简体" w:hAnsi="宋体" w:eastAsia="方正小标宋简体" w:cs="方正小标宋简体"/>
          <w:b w:val="0"/>
          <w:bCs w:val="0"/>
          <w:color w:val="000000" w:themeColor="text1"/>
          <w:kern w:val="0"/>
          <w:sz w:val="44"/>
          <w:szCs w:val="44"/>
          <w14:textFill>
            <w14:solidFill>
              <w14:schemeClr w14:val="tx1"/>
            </w14:solidFill>
          </w14:textFill>
        </w:rPr>
        <w:t>工作人员应聘须知</w:t>
      </w:r>
    </w:p>
    <w:p>
      <w:pPr>
        <w:keepNext w:val="0"/>
        <w:keepLines w:val="0"/>
        <w:pageBreakBefore w:val="0"/>
        <w:widowControl w:val="0"/>
        <w:kinsoku/>
        <w:wordWrap/>
        <w:overflowPunct/>
        <w:topLinePunct w:val="0"/>
        <w:autoSpaceDE w:val="0"/>
        <w:autoSpaceDN w:val="0"/>
        <w:bidi w:val="0"/>
        <w:adjustRightInd w:val="0"/>
        <w:spacing w:line="600" w:lineRule="exact"/>
        <w:ind w:firstLine="623"/>
        <w:jc w:val="left"/>
        <w:textAlignment w:val="auto"/>
        <w:rPr>
          <w:rFonts w:ascii="楷体_GB2312" w:eastAsia="楷体_GB2312" w:cs="楷体_GB2312"/>
          <w:b/>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14:textFill>
            <w14:solidFill>
              <w14:schemeClr w14:val="tx1"/>
            </w14:solidFill>
          </w14:textFill>
        </w:rPr>
        <w:t>1</w:t>
      </w:r>
      <w:r>
        <w:rPr>
          <w:rFonts w:hint="eastAsia" w:ascii="楷体_GB2312" w:eastAsia="楷体_GB2312" w:cs="楷体_GB2312"/>
          <w:b/>
          <w:bCs/>
          <w:color w:val="000000" w:themeColor="text1"/>
          <w:kern w:val="0"/>
          <w:sz w:val="32"/>
          <w:szCs w:val="32"/>
          <w:lang w:eastAsia="zh-CN"/>
          <w14:textFill>
            <w14:solidFill>
              <w14:schemeClr w14:val="tx1"/>
            </w14:solidFill>
          </w14:textFill>
        </w:rPr>
        <w:t>.</w:t>
      </w:r>
      <w:r>
        <w:rPr>
          <w:rFonts w:hint="eastAsia" w:ascii="楷体_GB2312" w:eastAsia="楷体_GB2312" w:cs="楷体_GB2312"/>
          <w:b/>
          <w:bCs/>
          <w:color w:val="000000" w:themeColor="text1"/>
          <w:kern w:val="0"/>
          <w:sz w:val="32"/>
          <w:szCs w:val="32"/>
          <w14:textFill>
            <w14:solidFill>
              <w14:schemeClr w14:val="tx1"/>
            </w14:solidFill>
          </w14:textFill>
        </w:rPr>
        <w:t>哪些人员可以应聘？</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仿宋_GB2312" w:eastAsia="仿宋_GB2312" w:cs="华文仿宋"/>
          <w:color w:val="000000" w:themeColor="text1"/>
          <w:kern w:val="0"/>
          <w:sz w:val="32"/>
          <w:szCs w:val="32"/>
          <w:highlight w:val="none"/>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按照事业单位公开招聘的相关规定，凡符合《聊城职业技术学院20</w:t>
      </w:r>
      <w:r>
        <w:rPr>
          <w:rFonts w:hint="eastAsia" w:ascii="仿宋_GB2312" w:eastAsia="仿宋_GB2312" w:cs="华文仿宋"/>
          <w:color w:val="000000" w:themeColor="text1"/>
          <w:kern w:val="0"/>
          <w:sz w:val="32"/>
          <w:szCs w:val="32"/>
          <w:lang w:val="en-US" w:eastAsia="zh-CN"/>
          <w14:textFill>
            <w14:solidFill>
              <w14:schemeClr w14:val="tx1"/>
            </w14:solidFill>
          </w14:textFill>
        </w:rPr>
        <w:t>21</w:t>
      </w:r>
      <w:r>
        <w:rPr>
          <w:rFonts w:hint="eastAsia" w:ascii="仿宋_GB2312" w:eastAsia="仿宋_GB2312" w:cs="华文仿宋"/>
          <w:color w:val="000000" w:themeColor="text1"/>
          <w:kern w:val="0"/>
          <w:sz w:val="32"/>
          <w:szCs w:val="32"/>
          <w14:textFill>
            <w14:solidFill>
              <w14:schemeClr w14:val="tx1"/>
            </w14:solidFill>
          </w14:textFill>
        </w:rPr>
        <w:t>年公开招聘</w:t>
      </w:r>
      <w:r>
        <w:rPr>
          <w:rFonts w:hint="eastAsia" w:ascii="仿宋_GB2312" w:eastAsia="仿宋_GB2312" w:cs="华文仿宋"/>
          <w:color w:val="000000" w:themeColor="text1"/>
          <w:kern w:val="0"/>
          <w:sz w:val="32"/>
          <w:szCs w:val="32"/>
          <w:lang w:val="en-US" w:eastAsia="zh-CN"/>
          <w14:textFill>
            <w14:solidFill>
              <w14:schemeClr w14:val="tx1"/>
            </w14:solidFill>
          </w14:textFill>
        </w:rPr>
        <w:t>医护</w:t>
      </w:r>
      <w:r>
        <w:rPr>
          <w:rFonts w:hint="eastAsia" w:ascii="仿宋_GB2312" w:eastAsia="仿宋_GB2312" w:cs="华文仿宋"/>
          <w:color w:val="000000" w:themeColor="text1"/>
          <w:kern w:val="0"/>
          <w:sz w:val="32"/>
          <w:szCs w:val="32"/>
          <w14:textFill>
            <w14:solidFill>
              <w14:schemeClr w14:val="tx1"/>
            </w14:solidFill>
          </w14:textFill>
        </w:rPr>
        <w:t>工作人员</w:t>
      </w:r>
      <w:r>
        <w:rPr>
          <w:rFonts w:hint="eastAsia" w:ascii="仿宋_GB2312" w:eastAsia="仿宋_GB2312" w:cs="华文仿宋"/>
          <w:color w:val="000000" w:themeColor="text1"/>
          <w:kern w:val="0"/>
          <w:sz w:val="32"/>
          <w:szCs w:val="32"/>
          <w:lang w:eastAsia="zh-CN"/>
          <w14:textFill>
            <w14:solidFill>
              <w14:schemeClr w14:val="tx1"/>
            </w14:solidFill>
          </w14:textFill>
        </w:rPr>
        <w:t>公告</w:t>
      </w:r>
      <w:r>
        <w:rPr>
          <w:rFonts w:hint="eastAsia" w:ascii="仿宋_GB2312" w:eastAsia="仿宋_GB2312" w:cs="华文仿宋"/>
          <w:color w:val="000000" w:themeColor="text1"/>
          <w:kern w:val="0"/>
          <w:sz w:val="32"/>
          <w:szCs w:val="32"/>
          <w14:textFill>
            <w14:solidFill>
              <w14:schemeClr w14:val="tx1"/>
            </w14:solidFill>
          </w14:textFill>
        </w:rPr>
        <w:t>》（以下简称《</w:t>
      </w:r>
      <w:r>
        <w:rPr>
          <w:rFonts w:hint="eastAsia" w:ascii="仿宋_GB2312" w:eastAsia="仿宋_GB2312" w:cs="华文仿宋"/>
          <w:color w:val="000000" w:themeColor="text1"/>
          <w:kern w:val="0"/>
          <w:sz w:val="32"/>
          <w:szCs w:val="32"/>
          <w:highlight w:val="none"/>
          <w:lang w:eastAsia="zh-CN"/>
          <w14:textFill>
            <w14:solidFill>
              <w14:schemeClr w14:val="tx1"/>
            </w14:solidFill>
          </w14:textFill>
        </w:rPr>
        <w:t>公告</w:t>
      </w:r>
      <w:r>
        <w:rPr>
          <w:rFonts w:hint="eastAsia" w:ascii="仿宋_GB2312" w:eastAsia="仿宋_GB2312" w:cs="华文仿宋"/>
          <w:color w:val="000000" w:themeColor="text1"/>
          <w:kern w:val="0"/>
          <w:sz w:val="32"/>
          <w:szCs w:val="32"/>
          <w:highlight w:val="none"/>
          <w14:textFill>
            <w14:solidFill>
              <w14:schemeClr w14:val="tx1"/>
            </w14:solidFill>
          </w14:textFill>
        </w:rPr>
        <w:t>》）规定的条件及招聘岗位资格条件者，均可应聘。</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default" w:ascii="仿宋_GB2312" w:eastAsia="仿宋_GB2312" w:cs="华文仿宋"/>
          <w:color w:val="000000" w:themeColor="text1"/>
          <w:kern w:val="0"/>
          <w:sz w:val="32"/>
          <w:szCs w:val="32"/>
          <w:highlight w:val="none"/>
          <w:lang w:val="en-US" w:eastAsia="zh-CN"/>
          <w14:textFill>
            <w14:solidFill>
              <w14:schemeClr w14:val="tx1"/>
            </w14:solidFill>
          </w14:textFill>
        </w:rPr>
      </w:pPr>
      <w:r>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t>2.</w:t>
      </w:r>
      <w:r>
        <w:rPr>
          <w:rFonts w:hint="eastAsia" w:ascii="楷体_GB2312" w:eastAsia="楷体_GB2312" w:cs="楷体_GB2312"/>
          <w:b/>
          <w:bCs/>
          <w:color w:val="000000" w:themeColor="text1"/>
          <w:kern w:val="0"/>
          <w:sz w:val="32"/>
          <w:szCs w:val="32"/>
          <w:highlight w:val="none"/>
          <w14:textFill>
            <w14:solidFill>
              <w14:schemeClr w14:val="tx1"/>
            </w14:solidFill>
          </w14:textFill>
        </w:rPr>
        <w:t>哪些人员</w:t>
      </w:r>
      <w:r>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t>不得</w:t>
      </w:r>
      <w:r>
        <w:rPr>
          <w:rFonts w:hint="eastAsia" w:ascii="楷体_GB2312" w:eastAsia="楷体_GB2312" w:cs="楷体_GB2312"/>
          <w:b/>
          <w:bCs/>
          <w:color w:val="000000" w:themeColor="text1"/>
          <w:kern w:val="0"/>
          <w:sz w:val="32"/>
          <w:szCs w:val="32"/>
          <w:highlight w:val="none"/>
          <w14:textFill>
            <w14:solidFill>
              <w14:schemeClr w14:val="tx1"/>
            </w14:solidFill>
          </w14:textFill>
        </w:rPr>
        <w:t>应聘？</w:t>
      </w:r>
    </w:p>
    <w:p>
      <w:pPr>
        <w:pStyle w:val="5"/>
        <w:spacing w:beforeLines="0" w:afterLines="0" w:line="600" w:lineRule="exact"/>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曾受过刑事处罚和被开除公职的，在校期间受过院系级以上处分的，机关事业单位工作人员受党纪政务处分期间或者未满影响期限的。</w:t>
      </w:r>
    </w:p>
    <w:p>
      <w:pPr>
        <w:pStyle w:val="5"/>
        <w:spacing w:beforeLines="0" w:afterLines="0" w:line="600" w:lineRule="exact"/>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在各级公务员和事业单位招考（聘）中被招考（聘）主管部门认定有舞弊等严重违反考录纪律行为的。</w:t>
      </w:r>
    </w:p>
    <w:p>
      <w:pPr>
        <w:pStyle w:val="5"/>
        <w:spacing w:beforeLines="0" w:afterLines="0" w:line="600" w:lineRule="exact"/>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现役军人、在读的非应届毕业生，在读非应届毕业生也不得以已取得的学历作为条件报名。</w:t>
      </w:r>
    </w:p>
    <w:p>
      <w:pPr>
        <w:pStyle w:val="5"/>
        <w:spacing w:beforeLines="0" w:afterLines="0" w:line="600" w:lineRule="exact"/>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有恶意失信行为被法院纳入失信人员名单尚未撤销的。</w:t>
      </w:r>
    </w:p>
    <w:p>
      <w:pPr>
        <w:pStyle w:val="5"/>
        <w:spacing w:beforeLines="0" w:afterLines="0" w:line="600" w:lineRule="exact"/>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按照国家、省有关规定，到定向单位（岗位）工作未满最低服务年限或尚在任职试用期内的。</w:t>
      </w:r>
    </w:p>
    <w:p>
      <w:pPr>
        <w:pStyle w:val="5"/>
        <w:spacing w:beforeLines="0" w:afterLines="0" w:line="600" w:lineRule="exact"/>
        <w:ind w:firstLine="640"/>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应聘人员不得报考有《事业单位人事管理回避规定》（人社部规〔2019〕1号）规定情形的岗位。</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其他有关法律法规政策规定不得聘用的。</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t>3.</w:t>
      </w:r>
      <w:r>
        <w:rPr>
          <w:rFonts w:hint="eastAsia" w:ascii="楷体_GB2312" w:eastAsia="楷体_GB2312" w:cs="楷体_GB2312"/>
          <w:b/>
          <w:bCs/>
          <w:color w:val="000000" w:themeColor="text1"/>
          <w:kern w:val="0"/>
          <w:sz w:val="32"/>
          <w:szCs w:val="32"/>
          <w:highlight w:val="none"/>
          <w14:textFill>
            <w14:solidFill>
              <w14:schemeClr w14:val="tx1"/>
            </w14:solidFill>
          </w14:textFill>
        </w:rPr>
        <w:t>如何理</w:t>
      </w:r>
      <w:r>
        <w:rPr>
          <w:rFonts w:hint="eastAsia" w:ascii="楷体_GB2312" w:eastAsia="楷体_GB2312" w:cs="楷体_GB2312"/>
          <w:b/>
          <w:bCs/>
          <w:color w:val="000000" w:themeColor="text1"/>
          <w:kern w:val="0"/>
          <w:sz w:val="32"/>
          <w:szCs w:val="32"/>
          <w14:textFill>
            <w14:solidFill>
              <w14:schemeClr w14:val="tx1"/>
            </w14:solidFill>
          </w14:textFill>
        </w:rPr>
        <w:t>解“应回避关系人员”？</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直接上下级领导关系，包括上一级正副职与下一级正副职之间的领导关系。</w:t>
      </w:r>
      <w:r>
        <w:rPr>
          <w:rFonts w:hint="eastAsia" w:ascii="仿宋_GB2312" w:eastAsia="仿宋_GB2312" w:cs="华文仿宋"/>
          <w:color w:val="000000" w:themeColor="text1"/>
          <w:kern w:val="0"/>
          <w:sz w:val="32"/>
          <w:szCs w:val="32"/>
          <w:lang w:val="en-US" w:eastAsia="zh-CN"/>
          <w14:textFill>
            <w14:solidFill>
              <w14:schemeClr w14:val="tx1"/>
            </w14:solidFill>
          </w14:textFill>
        </w:rPr>
        <w:t>应聘人员</w:t>
      </w:r>
      <w:r>
        <w:rPr>
          <w:rFonts w:hint="default" w:ascii="仿宋_GB2312" w:hAnsi="仿宋" w:eastAsia="仿宋_GB2312"/>
          <w:color w:val="000000" w:themeColor="text1"/>
          <w:sz w:val="32"/>
          <w:szCs w:val="32"/>
          <w14:textFill>
            <w14:solidFill>
              <w14:schemeClr w14:val="tx1"/>
            </w14:solidFill>
          </w14:textFill>
        </w:rPr>
        <w:t>不得报考有《事业单位人事管理回避规定》（人社部规〔</w:t>
      </w:r>
      <w:r>
        <w:rPr>
          <w:rFonts w:hint="eastAsia" w:ascii="仿宋_GB2312" w:hAnsi="仿宋" w:eastAsia="仿宋_GB2312"/>
          <w:color w:val="000000" w:themeColor="text1"/>
          <w:sz w:val="32"/>
          <w:szCs w:val="32"/>
          <w14:textFill>
            <w14:solidFill>
              <w14:schemeClr w14:val="tx1"/>
            </w14:solidFill>
          </w14:textFill>
        </w:rPr>
        <w:t>2019〕1号）规定情形的岗位。</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4.</w:t>
      </w:r>
      <w:r>
        <w:rPr>
          <w:rFonts w:hint="eastAsia" w:ascii="楷体_GB2312" w:eastAsia="楷体_GB2312" w:cs="楷体_GB2312"/>
          <w:b/>
          <w:bCs/>
          <w:color w:val="000000" w:themeColor="text1"/>
          <w:kern w:val="0"/>
          <w:sz w:val="32"/>
          <w:szCs w:val="32"/>
          <w14:textFill>
            <w14:solidFill>
              <w14:schemeClr w14:val="tx1"/>
            </w14:solidFill>
          </w14:textFill>
        </w:rPr>
        <w:t>如何界定应聘人员所学专业？</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lang w:eastAsia="zh-CN"/>
          <w14:textFill>
            <w14:solidFill>
              <w14:schemeClr w14:val="tx1"/>
            </w14:solidFill>
          </w14:textFill>
        </w:rPr>
        <w:t>各岗位招聘专业均为二级学科目录专业名称，具体</w:t>
      </w:r>
      <w:r>
        <w:rPr>
          <w:rFonts w:hint="eastAsia" w:ascii="仿宋_GB2312" w:eastAsia="仿宋_GB2312" w:cs="华文仿宋"/>
          <w:color w:val="000000" w:themeColor="text1"/>
          <w:kern w:val="0"/>
          <w:sz w:val="32"/>
          <w:szCs w:val="32"/>
          <w14:textFill>
            <w14:solidFill>
              <w14:schemeClr w14:val="tx1"/>
            </w14:solidFill>
          </w14:textFill>
        </w:rPr>
        <w:t>以应聘人员所获毕业证书上注明的专业为准。</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报考考生根据本人学历证书标注的专业对照各岗位条件进行填报</w:t>
      </w:r>
      <w:r>
        <w:rPr>
          <w:rFonts w:hint="eastAsia" w:ascii="仿宋_GB2312" w:eastAsia="仿宋_GB2312" w:cs="华文仿宋"/>
          <w:color w:val="000000" w:themeColor="text1"/>
          <w:kern w:val="0"/>
          <w:sz w:val="32"/>
          <w:szCs w:val="32"/>
          <w:lang w:eastAsia="zh-CN"/>
          <w14:textFill>
            <w14:solidFill>
              <w14:schemeClr w14:val="tx1"/>
            </w14:solidFill>
          </w14:textFill>
        </w:rPr>
        <w:t>。</w:t>
      </w:r>
      <w:r>
        <w:rPr>
          <w:rFonts w:hint="eastAsia" w:ascii="仿宋_GB2312" w:eastAsia="仿宋_GB2312" w:cs="华文仿宋"/>
          <w:color w:val="000000" w:themeColor="text1"/>
          <w:kern w:val="0"/>
          <w:sz w:val="32"/>
          <w:szCs w:val="32"/>
          <w14:textFill>
            <w14:solidFill>
              <w14:schemeClr w14:val="tx1"/>
            </w14:solidFill>
          </w14:textFill>
        </w:rPr>
        <w:t>若报考考生所学专业与各岗位所需专业仅有“和”、“与”、“及”、“及其”等连接词的不同，或者仅有1个“学”字的差别的(例如：</w:t>
      </w:r>
      <w:r>
        <w:rPr>
          <w:rFonts w:hint="eastAsia" w:ascii="仿宋_GB2312" w:eastAsia="仿宋_GB2312" w:cs="华文仿宋"/>
          <w:color w:val="000000" w:themeColor="text1"/>
          <w:kern w:val="0"/>
          <w:sz w:val="32"/>
          <w:szCs w:val="32"/>
          <w:lang w:eastAsia="zh-CN"/>
          <w14:textFill>
            <w14:solidFill>
              <w14:schemeClr w14:val="tx1"/>
            </w14:solidFill>
          </w14:textFill>
        </w:rPr>
        <w:t>护理</w:t>
      </w:r>
      <w:r>
        <w:rPr>
          <w:rFonts w:hint="eastAsia" w:ascii="仿宋_GB2312" w:eastAsia="仿宋_GB2312" w:cs="华文仿宋"/>
          <w:color w:val="000000" w:themeColor="text1"/>
          <w:kern w:val="0"/>
          <w:sz w:val="32"/>
          <w:szCs w:val="32"/>
          <w14:textFill>
            <w14:solidFill>
              <w14:schemeClr w14:val="tx1"/>
            </w14:solidFill>
          </w14:textFill>
        </w:rPr>
        <w:t>、</w:t>
      </w:r>
      <w:r>
        <w:rPr>
          <w:rFonts w:hint="eastAsia" w:ascii="仿宋_GB2312" w:eastAsia="仿宋_GB2312" w:cs="华文仿宋"/>
          <w:color w:val="000000" w:themeColor="text1"/>
          <w:kern w:val="0"/>
          <w:sz w:val="32"/>
          <w:szCs w:val="32"/>
          <w:lang w:eastAsia="zh-CN"/>
          <w14:textFill>
            <w14:solidFill>
              <w14:schemeClr w14:val="tx1"/>
            </w14:solidFill>
          </w14:textFill>
        </w:rPr>
        <w:t>护理</w:t>
      </w:r>
      <w:r>
        <w:rPr>
          <w:rFonts w:hint="eastAsia" w:ascii="仿宋_GB2312" w:eastAsia="仿宋_GB2312" w:cs="华文仿宋"/>
          <w:color w:val="000000" w:themeColor="text1"/>
          <w:kern w:val="0"/>
          <w:sz w:val="32"/>
          <w:szCs w:val="32"/>
          <w14:textFill>
            <w14:solidFill>
              <w14:schemeClr w14:val="tx1"/>
            </w14:solidFill>
          </w14:textFill>
        </w:rPr>
        <w:t>学)，可视为同一专业，依此判定所学专业是否满足岗位要求。</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5.学历学位高于岗位要求的人员能否应聘？</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仿宋_GB2312" w:eastAsia="仿宋_GB2312" w:cs="华文仿宋"/>
          <w:color w:val="000000" w:themeColor="text1"/>
          <w:kern w:val="0"/>
          <w:sz w:val="32"/>
          <w:szCs w:val="32"/>
          <w:lang w:val="en-US" w:eastAsia="zh-CN"/>
          <w14:textFill>
            <w14:solidFill>
              <w14:schemeClr w14:val="tx1"/>
            </w14:solidFill>
          </w14:textFill>
        </w:rPr>
      </w:pPr>
      <w:r>
        <w:rPr>
          <w:rFonts w:hint="eastAsia" w:ascii="仿宋_GB2312" w:eastAsia="仿宋_GB2312" w:cs="华文仿宋"/>
          <w:color w:val="000000" w:themeColor="text1"/>
          <w:kern w:val="0"/>
          <w:sz w:val="32"/>
          <w:szCs w:val="32"/>
          <w:lang w:val="en-US" w:eastAsia="zh-CN"/>
          <w14:textFill>
            <w14:solidFill>
              <w14:schemeClr w14:val="tx1"/>
            </w14:solidFill>
          </w14:textFill>
        </w:rPr>
        <w:t>学历学位高于岗位要求，专业条件及其他资格条件符合岗位规定的，可以应聘。</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eastAsia" w:asci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6.非全日制研究生能否报名？</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default" w:ascii="仿宋_GB2312" w:eastAsia="仿宋_GB2312" w:cs="华文仿宋"/>
          <w:color w:val="000000" w:themeColor="text1"/>
          <w:kern w:val="0"/>
          <w:sz w:val="32"/>
          <w:szCs w:val="32"/>
          <w:lang w:val="en-US" w:eastAsia="zh-CN"/>
          <w14:textFill>
            <w14:solidFill>
              <w14:schemeClr w14:val="tx1"/>
            </w14:solidFill>
          </w14:textFill>
        </w:rPr>
      </w:pPr>
      <w:r>
        <w:rPr>
          <w:rFonts w:hint="eastAsia" w:ascii="仿宋_GB2312" w:eastAsia="仿宋_GB2312" w:cs="华文仿宋"/>
          <w:color w:val="000000" w:themeColor="text1"/>
          <w:kern w:val="0"/>
          <w:sz w:val="32"/>
          <w:szCs w:val="32"/>
          <w:lang w:val="en-US" w:eastAsia="zh-CN"/>
          <w14:textFill>
            <w14:solidFill>
              <w14:schemeClr w14:val="tx1"/>
            </w14:solidFill>
          </w14:textFill>
        </w:rPr>
        <w:t>根据《教育部办公厅等五部门关于进一步做好非全日制研究生就业工作的通知》（教研厅函[2019]1号）文件精神，自2017年起，由国家统一下达招生计划，考试招生执行相同政策和标准的非全日制研究生与全日制研究生，学历学位证书具有同等效力。</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ascii="仿宋_GB2312" w:eastAsia="仿宋_GB2312" w:cs="华文仿宋"/>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7.</w:t>
      </w:r>
      <w:r>
        <w:rPr>
          <w:rFonts w:hint="eastAsia" w:ascii="楷体_GB2312" w:eastAsia="楷体_GB2312" w:cs="楷体_GB2312"/>
          <w:b/>
          <w:bCs/>
          <w:color w:val="000000" w:themeColor="text1"/>
          <w:kern w:val="0"/>
          <w:sz w:val="32"/>
          <w:szCs w:val="32"/>
          <w14:textFill>
            <w14:solidFill>
              <w14:schemeClr w14:val="tx1"/>
            </w14:solidFill>
          </w14:textFill>
        </w:rPr>
        <w:t>报考人员在</w:t>
      </w: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报名时</w:t>
      </w:r>
      <w:r>
        <w:rPr>
          <w:rFonts w:hint="eastAsia" w:ascii="楷体_GB2312" w:eastAsia="楷体_GB2312" w:cs="楷体_GB2312"/>
          <w:b/>
          <w:bCs/>
          <w:color w:val="000000" w:themeColor="text1"/>
          <w:kern w:val="0"/>
          <w:sz w:val="32"/>
          <w:szCs w:val="32"/>
          <w14:textFill>
            <w14:solidFill>
              <w14:schemeClr w14:val="tx1"/>
            </w14:solidFill>
          </w14:textFill>
        </w:rPr>
        <w:t>提供的照片有什么要求？</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报考人员在报名时提供的照片，必须是1寸近期同底版免冠照片，并且</w:t>
      </w:r>
      <w:r>
        <w:rPr>
          <w:rFonts w:hint="eastAsia" w:ascii="仿宋_GB2312" w:eastAsia="仿宋_GB2312" w:cs="华文仿宋"/>
          <w:color w:val="000000" w:themeColor="text1"/>
          <w:kern w:val="0"/>
          <w:sz w:val="32"/>
          <w:szCs w:val="32"/>
          <w:lang w:val="en-US" w:eastAsia="zh-CN"/>
          <w14:textFill>
            <w14:solidFill>
              <w14:schemeClr w14:val="tx1"/>
            </w14:solidFill>
          </w14:textFill>
        </w:rPr>
        <w:t>考试录用过程中</w:t>
      </w:r>
      <w:r>
        <w:rPr>
          <w:rFonts w:hint="eastAsia" w:ascii="仿宋_GB2312" w:eastAsia="仿宋_GB2312" w:cs="华文仿宋"/>
          <w:color w:val="000000" w:themeColor="text1"/>
          <w:kern w:val="0"/>
          <w:sz w:val="32"/>
          <w:szCs w:val="32"/>
          <w14:textFill>
            <w14:solidFill>
              <w14:schemeClr w14:val="tx1"/>
            </w14:solidFill>
          </w14:textFill>
        </w:rPr>
        <w:t>所提供的照片</w:t>
      </w:r>
      <w:r>
        <w:rPr>
          <w:rFonts w:hint="eastAsia" w:ascii="仿宋_GB2312" w:eastAsia="仿宋_GB2312" w:cs="华文仿宋"/>
          <w:color w:val="000000" w:themeColor="text1"/>
          <w:kern w:val="0"/>
          <w:sz w:val="32"/>
          <w:szCs w:val="32"/>
          <w:lang w:val="en-US" w:eastAsia="zh-CN"/>
          <w14:textFill>
            <w14:solidFill>
              <w14:schemeClr w14:val="tx1"/>
            </w14:solidFill>
          </w14:textFill>
        </w:rPr>
        <w:t>均应为</w:t>
      </w:r>
      <w:r>
        <w:rPr>
          <w:rFonts w:hint="eastAsia" w:ascii="仿宋_GB2312" w:eastAsia="仿宋_GB2312" w:cs="华文仿宋"/>
          <w:color w:val="000000" w:themeColor="text1"/>
          <w:kern w:val="0"/>
          <w:sz w:val="32"/>
          <w:szCs w:val="32"/>
          <w14:textFill>
            <w14:solidFill>
              <w14:schemeClr w14:val="tx1"/>
            </w14:solidFill>
          </w14:textFill>
        </w:rPr>
        <w:t>同一底版。</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8.现场报名及</w:t>
      </w:r>
      <w:r>
        <w:rPr>
          <w:rFonts w:hint="eastAsia" w:ascii="楷体_GB2312" w:eastAsia="楷体_GB2312" w:cs="楷体_GB2312"/>
          <w:b/>
          <w:bCs/>
          <w:color w:val="000000" w:themeColor="text1"/>
          <w:kern w:val="0"/>
          <w:sz w:val="32"/>
          <w:szCs w:val="32"/>
          <w14:textFill>
            <w14:solidFill>
              <w14:schemeClr w14:val="tx1"/>
            </w14:solidFill>
          </w14:textFill>
        </w:rPr>
        <w:t>资格审查需提供哪些材料？</w:t>
      </w:r>
    </w:p>
    <w:p>
      <w:pPr>
        <w:keepNext w:val="0"/>
        <w:keepLines w:val="0"/>
        <w:pageBreakBefore w:val="0"/>
        <w:widowControl w:val="0"/>
        <w:kinsoku/>
        <w:wordWrap/>
        <w:overflowPunct/>
        <w:topLinePunct w:val="0"/>
        <w:bidi w:val="0"/>
        <w:snapToGrid w:val="0"/>
        <w:spacing w:line="57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考生</w:t>
      </w:r>
      <w:r>
        <w:rPr>
          <w:rFonts w:hint="eastAsia" w:ascii="仿宋_GB2312" w:hAnsi="仿宋_GB2312" w:eastAsia="仿宋_GB2312" w:cs="仿宋_GB2312"/>
          <w:color w:val="000000" w:themeColor="text1"/>
          <w:sz w:val="32"/>
          <w:szCs w:val="32"/>
          <w14:textFill>
            <w14:solidFill>
              <w14:schemeClr w14:val="tx1"/>
            </w14:solidFill>
          </w14:textFill>
        </w:rPr>
        <w:t>需在规定的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w:t>
      </w: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，按招聘岗位要求，向招聘单位提交近期1寸同底版正面免冠证件照片3张和相关材料（原件及复印件，复印件由审核单位留存）。相关材料主要有：</w:t>
      </w:r>
    </w:p>
    <w:p>
      <w:pPr>
        <w:keepNext w:val="0"/>
        <w:keepLines w:val="0"/>
        <w:pageBreakBefore w:val="0"/>
        <w:widowControl w:val="0"/>
        <w:numPr>
          <w:ilvl w:val="0"/>
          <w:numId w:val="1"/>
        </w:numPr>
        <w:kinsoku/>
        <w:wordWrap/>
        <w:overflowPunct/>
        <w:topLinePunct w:val="0"/>
        <w:bidi w:val="0"/>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《聊</w:t>
      </w:r>
      <w:r>
        <w:rPr>
          <w:rFonts w:hint="eastAsia" w:ascii="仿宋_GB2312" w:hAnsi="仿宋_GB2312" w:eastAsia="仿宋_GB2312" w:cs="仿宋_GB2312"/>
          <w:color w:val="000000" w:themeColor="text1"/>
          <w:sz w:val="32"/>
          <w:szCs w:val="32"/>
          <w:highlight w:val="none"/>
          <w14:textFill>
            <w14:solidFill>
              <w14:schemeClr w14:val="tx1"/>
            </w14:solidFill>
          </w14:textFill>
        </w:rPr>
        <w:t>城职业技术学院公开招聘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医护</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工作人员报名登记表》</w:t>
      </w:r>
      <w:r>
        <w:rPr>
          <w:rFonts w:hint="eastAsia" w:ascii="仿宋_GB2312" w:hAnsi="仿宋" w:eastAsia="仿宋_GB2312" w:cs="Times New Roman"/>
          <w:sz w:val="32"/>
          <w:szCs w:val="32"/>
          <w:highlight w:val="none"/>
        </w:rPr>
        <w:t>(见附件3)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1"/>
        </w:numPr>
        <w:kinsoku/>
        <w:wordWrap/>
        <w:overflowPunct/>
        <w:topLinePunct w:val="0"/>
        <w:bidi w:val="0"/>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《聊城职业技术学院公开招聘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医护</w:t>
      </w:r>
      <w:bookmarkStart w:id="0" w:name="_GoBack"/>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工作人员报名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简</w:t>
      </w:r>
      <w:r>
        <w:rPr>
          <w:rFonts w:hint="eastAsia" w:ascii="仿宋_GB2312" w:hAnsi="仿宋_GB2312" w:eastAsia="仿宋_GB2312" w:cs="仿宋_GB2312"/>
          <w:color w:val="000000" w:themeColor="text1"/>
          <w:sz w:val="32"/>
          <w:szCs w:val="32"/>
          <w:highlight w:val="none"/>
          <w14:textFill>
            <w14:solidFill>
              <w14:schemeClr w14:val="tx1"/>
            </w14:solidFill>
          </w14:textFill>
        </w:rPr>
        <w:t>表》</w:t>
      </w:r>
      <w:r>
        <w:rPr>
          <w:rFonts w:hint="eastAsia" w:ascii="仿宋_GB2312" w:hAnsi="仿宋" w:eastAsia="仿宋_GB2312" w:cs="Times New Roman"/>
          <w:sz w:val="32"/>
          <w:szCs w:val="32"/>
          <w:highlight w:val="none"/>
        </w:rPr>
        <w:t>(见附件4)</w:t>
      </w:r>
      <w:r>
        <w:rPr>
          <w:rFonts w:hint="eastAsia" w:ascii="仿宋_GB2312" w:hAnsi="仿宋" w:eastAsia="仿宋_GB2312" w:cs="Times New Roman"/>
          <w:sz w:val="32"/>
          <w:szCs w:val="32"/>
          <w:highlight w:val="none"/>
          <w:lang w:eastAsia="zh-CN"/>
        </w:rPr>
        <w:t>。</w:t>
      </w:r>
    </w:p>
    <w:p>
      <w:pPr>
        <w:keepNext w:val="0"/>
        <w:keepLines w:val="0"/>
        <w:pageBreakBefore w:val="0"/>
        <w:widowControl w:val="0"/>
        <w:kinsoku/>
        <w:wordWrap/>
        <w:overflowPunct/>
        <w:topLinePunct w:val="0"/>
        <w:bidi w:val="0"/>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）应聘人员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需</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提交身份证、国家承认的学历学位证书的原件和复印件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通过中国高等教育学生信息网打印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有效期内</w:t>
      </w:r>
      <w:r>
        <w:rPr>
          <w:rFonts w:hint="eastAsia" w:ascii="仿宋_GB2312" w:hAnsi="仿宋_GB2312" w:eastAsia="仿宋_GB2312" w:cs="仿宋_GB2312"/>
          <w:color w:val="000000" w:themeColor="text1"/>
          <w:sz w:val="32"/>
          <w:szCs w:val="32"/>
          <w:highlight w:val="none"/>
          <w14:textFill>
            <w14:solidFill>
              <w14:schemeClr w14:val="tx1"/>
            </w14:solidFill>
          </w14:textFill>
        </w:rPr>
        <w:t>的《教育部学历证书电子注册备案表》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中国学位与研究生教育信息网下载打印的学位认证报告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备案表和认证报告需报考人自行通过上述网站提前申请打印）。</w:t>
      </w:r>
      <w:r>
        <w:rPr>
          <w:rFonts w:hint="eastAsia" w:ascii="仿宋_GB2312" w:hAnsi="仿宋_GB2312" w:eastAsia="仿宋_GB2312" w:cs="仿宋_GB2312"/>
          <w:color w:val="000000" w:themeColor="text1"/>
          <w:sz w:val="32"/>
          <w:szCs w:val="32"/>
          <w:highlight w:val="none"/>
          <w14:textFill>
            <w14:solidFill>
              <w14:schemeClr w14:val="tx1"/>
            </w14:solidFill>
          </w14:textFill>
        </w:rPr>
        <w:t>留学归国人员须提交教育部留学服务中心出具的《国外学历学位认证书》、成绩单翻译件等材料的原件和复印件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应聘人员的</w:t>
      </w:r>
      <w:r>
        <w:rPr>
          <w:rFonts w:hint="eastAsia" w:ascii="仿宋_GB2312" w:hAnsi="仿宋_GB2312" w:eastAsia="仿宋_GB2312" w:cs="仿宋_GB2312"/>
          <w:color w:val="000000" w:themeColor="text1"/>
          <w:sz w:val="32"/>
          <w:szCs w:val="32"/>
          <w:highlight w:val="none"/>
          <w14:textFill>
            <w14:solidFill>
              <w14:schemeClr w14:val="tx1"/>
            </w14:solidFill>
          </w14:textFill>
        </w:rPr>
        <w:t>学历、学位证书，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须在2021年10月20日前取得。</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在职人员应聘的，</w:t>
      </w:r>
      <w:r>
        <w:rPr>
          <w:rFonts w:hint="eastAsia" w:ascii="仿宋_GB2312" w:eastAsia="仿宋_GB2312" w:cs="华文仿宋"/>
          <w:color w:val="000000" w:themeColor="text1"/>
          <w:kern w:val="0"/>
          <w:sz w:val="32"/>
          <w:szCs w:val="32"/>
          <w:highlight w:val="none"/>
          <w14:textFill>
            <w14:solidFill>
              <w14:schemeClr w14:val="tx1"/>
            </w14:solidFill>
          </w14:textFill>
        </w:rPr>
        <w:t>必须在现场资格审查时</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14:textFill>
            <w14:solidFill>
              <w14:schemeClr w14:val="tx1"/>
            </w14:solidFill>
          </w14:textFill>
        </w:rPr>
        <w:t>用人权限部门或单位出具的同意应聘介绍信。招聘岗位对工作经历有明确要求的，应聘人员需提供工作单位出具的从事所学专业工作经历的证明和人力资源和社会保障局出具的从事所学专业工作单位缴纳养老保险情况的证明。应聘人员目前属于离职状态的，须提交原用人单位出具的离职证明。高校毕业生在校期间的社会实践、实习、兼职等不作为工作经历，工作经历年限按足年足月累计，日期截</w:t>
      </w:r>
      <w:r>
        <w:rPr>
          <w:rFonts w:hint="eastAsia" w:ascii="仿宋_GB2312" w:hAnsi="仿宋_GB2312" w:eastAsia="仿宋_GB2312" w:cs="仿宋_GB2312"/>
          <w:color w:val="000000" w:themeColor="text1"/>
          <w:sz w:val="32"/>
          <w:szCs w:val="32"/>
          <w14:textFill>
            <w14:solidFill>
              <w14:schemeClr w14:val="tx1"/>
            </w14:solidFill>
          </w14:textFill>
        </w:rPr>
        <w:t>止到20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10月20日</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招聘岗位有专业技术职务资格要求的，应聘人员需提供相应资格证书原件和复印件（相关证件须在20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10月20日</w:t>
      </w:r>
      <w:r>
        <w:rPr>
          <w:rFonts w:hint="eastAsia" w:ascii="仿宋_GB2312" w:hAnsi="仿宋_GB2312" w:eastAsia="仿宋_GB2312" w:cs="仿宋_GB2312"/>
          <w:color w:val="000000" w:themeColor="text1"/>
          <w:sz w:val="32"/>
          <w:szCs w:val="32"/>
          <w14:textFill>
            <w14:solidFill>
              <w14:schemeClr w14:val="tx1"/>
            </w14:solidFill>
          </w14:textFill>
        </w:rPr>
        <w:t>之前取得）。</w:t>
      </w:r>
    </w:p>
    <w:p>
      <w:pPr>
        <w:spacing w:beforeLines="0" w:afterLines="0"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（6）护理类全国职业院校技能大赛一等奖获得者或护理类国家级一类职业技能大赛前20名报考</w:t>
      </w:r>
      <w:r>
        <w:rPr>
          <w:rFonts w:hint="eastAsia" w:ascii="仿宋_GB2312" w:hAnsi="仿宋_GB2312" w:eastAsia="仿宋_GB2312" w:cs="仿宋_GB2312"/>
          <w:b w:val="0"/>
          <w:bCs w:val="0"/>
          <w:sz w:val="32"/>
          <w:szCs w:val="32"/>
          <w:lang w:val="en-US" w:eastAsia="zh-CN"/>
        </w:rPr>
        <w:t>护士2岗位</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的，可将学历、学位要求放宽至专科</w:t>
      </w:r>
      <w:r>
        <w:rPr>
          <w:rFonts w:hint="eastAsia" w:ascii="仿宋_GB2312" w:hAnsi="仿宋_GB2312" w:eastAsia="仿宋_GB2312" w:cs="仿宋_GB2312"/>
          <w:b w:val="0"/>
          <w:bCs w:val="0"/>
          <w:sz w:val="32"/>
          <w:szCs w:val="32"/>
          <w:lang w:val="en-US" w:eastAsia="zh-CN"/>
        </w:rPr>
        <w:t>，考生在现场报名及资格审查时应提供相关获奖证书及获奖文件</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香港和澳门居民中的中国公民应聘的，还需提供《港澳居民来往内地通行证》</w:t>
      </w:r>
      <w:r>
        <w:rPr>
          <w:rFonts w:hint="eastAsia" w:ascii="仿宋_GB2312" w:hAnsi="仿宋_GB2312" w:eastAsia="仿宋_GB2312" w:cs="仿宋_GB2312"/>
          <w:color w:val="000000" w:themeColor="text1"/>
          <w:sz w:val="32"/>
          <w:szCs w:val="32"/>
          <w14:textFill>
            <w14:solidFill>
              <w14:schemeClr w14:val="tx1"/>
            </w14:solidFill>
          </w14:textFill>
        </w:rPr>
        <w:t>；台湾学生应聘的，还需提供《台湾居民来往大陆通行证》。</w:t>
      </w:r>
    </w:p>
    <w:p>
      <w:pPr>
        <w:keepNext w:val="0"/>
        <w:keepLines w:val="0"/>
        <w:pageBreakBefore w:val="0"/>
        <w:widowControl w:val="0"/>
        <w:kinsoku/>
        <w:wordWrap/>
        <w:overflowPunct/>
        <w:topLinePunct w:val="0"/>
        <w:bidi w:val="0"/>
        <w:spacing w:line="57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）招聘岗位条件要求的其他证明材料</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hint="default" w:ascii="楷体_GB2312" w:eastAsia="楷体_GB2312" w:cs="楷体_GB2312"/>
          <w:b/>
          <w:bCs/>
          <w:color w:val="000000" w:themeColor="text1"/>
          <w:kern w:val="0"/>
          <w:sz w:val="32"/>
          <w:szCs w:val="32"/>
          <w:highlight w:val="none"/>
          <w:lang w:val="en-US" w:eastAsia="zh-CN"/>
          <w14:textFill>
            <w14:solidFill>
              <w14:schemeClr w14:val="tx1"/>
            </w14:solidFill>
          </w14:textFill>
        </w:rPr>
      </w:pPr>
      <w:r>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t>9</w:t>
      </w:r>
      <w:r>
        <w:rPr>
          <w:rFonts w:hint="eastAsia" w:ascii="楷体_GB2312" w:eastAsia="楷体_GB2312" w:cs="楷体_GB2312"/>
          <w:b/>
          <w:bCs/>
          <w:color w:val="000000" w:themeColor="text1"/>
          <w:kern w:val="0"/>
          <w:sz w:val="32"/>
          <w:szCs w:val="32"/>
          <w:highlight w:val="none"/>
          <w14:textFill>
            <w14:solidFill>
              <w14:schemeClr w14:val="tx1"/>
            </w14:solidFill>
          </w14:textFill>
        </w:rPr>
        <w:t>.</w:t>
      </w:r>
      <w:r>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t>关于工作经历的界定？</w:t>
      </w:r>
    </w:p>
    <w:p>
      <w:pPr>
        <w:keepNext w:val="0"/>
        <w:keepLines w:val="0"/>
        <w:pageBreakBefore w:val="0"/>
        <w:widowControl w:val="0"/>
        <w:kinsoku/>
        <w:wordWrap/>
        <w:overflowPunct/>
        <w:topLinePunct w:val="0"/>
        <w:bidi w:val="0"/>
        <w:snapToGrid w:val="0"/>
        <w:spacing w:line="570" w:lineRule="exact"/>
        <w:ind w:firstLine="640" w:firstLineChars="200"/>
        <w:textAlignment w:val="auto"/>
        <w:rPr>
          <w:rFonts w:hint="default" w:ascii="仿宋_GB2312" w:eastAsia="仿宋_GB2312"/>
          <w:color w:val="000000" w:themeColor="text1"/>
          <w:sz w:val="32"/>
          <w:szCs w:val="20"/>
          <w:highlight w:val="none"/>
          <w:lang w:val="en-US" w:eastAsia="zh-CN"/>
          <w14:textFill>
            <w14:solidFill>
              <w14:schemeClr w14:val="tx1"/>
            </w14:solidFill>
          </w14:textFill>
        </w:rPr>
      </w:pPr>
      <w:r>
        <w:rPr>
          <w:rFonts w:hint="eastAsia" w:ascii="仿宋_GB2312" w:eastAsia="仿宋_GB2312"/>
          <w:color w:val="000000" w:themeColor="text1"/>
          <w:sz w:val="32"/>
          <w:szCs w:val="20"/>
          <w:highlight w:val="none"/>
          <w:lang w:val="en-US" w:eastAsia="zh-CN"/>
          <w14:textFill>
            <w14:solidFill>
              <w14:schemeClr w14:val="tx1"/>
            </w14:solidFill>
          </w14:textFill>
        </w:rPr>
        <w:t>关于三年（或五年）以上二级甲等及以上医院工作经历的界定，如该岗位限制研究生学历学位报考，该工作经历必须为研究生毕业后三年（或五年）以上的专业工作经历。考生报名时</w:t>
      </w:r>
      <w:r>
        <w:rPr>
          <w:rFonts w:hint="eastAsia" w:ascii="仿宋_GB2312" w:hAnsi="仿宋_GB2312" w:eastAsia="仿宋_GB2312" w:cs="仿宋_GB2312"/>
          <w:color w:val="000000" w:themeColor="text1"/>
          <w:sz w:val="32"/>
          <w:szCs w:val="32"/>
          <w14:textFill>
            <w14:solidFill>
              <w14:schemeClr w14:val="tx1"/>
            </w14:solidFill>
          </w14:textFill>
        </w:rPr>
        <w:t>需提供工作单位出具的从事所学专业工作经历的证明和人力资源和社会保障局出具的从事所学专业工作单位缴纳养老保险情况的证明。</w:t>
      </w:r>
    </w:p>
    <w:p>
      <w:pPr>
        <w:keepNext w:val="0"/>
        <w:keepLines w:val="0"/>
        <w:pageBreakBefore w:val="0"/>
        <w:widowControl w:val="0"/>
        <w:kinsoku/>
        <w:wordWrap/>
        <w:overflowPunct/>
        <w:topLinePunct w:val="0"/>
        <w:bidi w:val="0"/>
        <w:snapToGrid w:val="0"/>
        <w:spacing w:line="570" w:lineRule="exact"/>
        <w:ind w:firstLine="640" w:firstLineChars="200"/>
        <w:textAlignment w:val="auto"/>
        <w:rPr>
          <w:rFonts w:hint="default" w:ascii="仿宋_GB2312" w:eastAsia="仿宋_GB2312"/>
          <w:color w:val="000000" w:themeColor="text1"/>
          <w:sz w:val="32"/>
          <w:szCs w:val="20"/>
          <w:highlight w:val="none"/>
          <w:lang w:val="en-US" w:eastAsia="zh-CN"/>
          <w14:textFill>
            <w14:solidFill>
              <w14:schemeClr w14:val="tx1"/>
            </w14:solidFill>
          </w14:textFill>
        </w:rPr>
      </w:pPr>
      <w:r>
        <w:rPr>
          <w:rFonts w:hint="eastAsia" w:ascii="仿宋_GB2312" w:eastAsia="仿宋_GB2312"/>
          <w:color w:val="000000" w:themeColor="text1"/>
          <w:sz w:val="32"/>
          <w:szCs w:val="20"/>
          <w:highlight w:val="none"/>
          <w:lang w:val="en-US" w:eastAsia="zh-CN"/>
          <w14:textFill>
            <w14:solidFill>
              <w14:schemeClr w14:val="tx1"/>
            </w14:solidFill>
          </w14:textFill>
        </w:rPr>
        <w:t>各招聘岗位除具有三年（或五年）以上二级甲等及以上医院本专业相关工作经历外，需同时具备岗位要求的职业资格证书，方可应聘。</w:t>
      </w:r>
    </w:p>
    <w:p>
      <w:pPr>
        <w:keepNext w:val="0"/>
        <w:keepLines w:val="0"/>
        <w:pageBreakBefore w:val="0"/>
        <w:widowControl w:val="0"/>
        <w:kinsoku/>
        <w:wordWrap/>
        <w:overflowPunct/>
        <w:topLinePunct w:val="0"/>
        <w:autoSpaceDE w:val="0"/>
        <w:autoSpaceDN w:val="0"/>
        <w:bidi w:val="0"/>
        <w:adjustRightInd w:val="0"/>
        <w:spacing w:line="570" w:lineRule="exact"/>
        <w:ind w:firstLine="623"/>
        <w:jc w:val="left"/>
        <w:textAlignment w:val="auto"/>
        <w:rPr>
          <w:rFonts w:ascii="楷体_GB2312" w:eastAsia="楷体_GB2312" w:cs="楷体_GB2312"/>
          <w:b/>
          <w:bCs/>
          <w:color w:val="000000" w:themeColor="text1"/>
          <w:kern w:val="0"/>
          <w:sz w:val="32"/>
          <w:szCs w:val="32"/>
          <w:highlight w:val="none"/>
          <w14:textFill>
            <w14:solidFill>
              <w14:schemeClr w14:val="tx1"/>
            </w14:solidFill>
          </w14:textFill>
        </w:rPr>
      </w:pPr>
      <w:r>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t>10.</w:t>
      </w:r>
      <w:r>
        <w:rPr>
          <w:rFonts w:hint="eastAsia" w:ascii="楷体_GB2312" w:eastAsia="楷体_GB2312" w:cs="楷体_GB2312"/>
          <w:b/>
          <w:bCs/>
          <w:color w:val="000000" w:themeColor="text1"/>
          <w:kern w:val="0"/>
          <w:sz w:val="32"/>
          <w:szCs w:val="32"/>
          <w:highlight w:val="none"/>
          <w14:textFill>
            <w14:solidFill>
              <w14:schemeClr w14:val="tx1"/>
            </w14:solidFill>
          </w14:textFill>
        </w:rPr>
        <w:t>现场</w:t>
      </w:r>
      <w:r>
        <w:rPr>
          <w:rFonts w:hint="eastAsia" w:ascii="楷体_GB2312" w:eastAsia="楷体_GB2312" w:cs="楷体_GB2312"/>
          <w:b/>
          <w:bCs/>
          <w:color w:val="000000" w:themeColor="text1"/>
          <w:kern w:val="0"/>
          <w:sz w:val="32"/>
          <w:szCs w:val="32"/>
          <w:highlight w:val="none"/>
          <w:lang w:val="en-US" w:eastAsia="zh-CN"/>
          <w14:textFill>
            <w14:solidFill>
              <w14:schemeClr w14:val="tx1"/>
            </w14:solidFill>
          </w14:textFill>
        </w:rPr>
        <w:t>报名及审查</w:t>
      </w:r>
      <w:r>
        <w:rPr>
          <w:rFonts w:hint="eastAsia" w:ascii="楷体_GB2312" w:eastAsia="楷体_GB2312" w:cs="楷体_GB2312"/>
          <w:b/>
          <w:bCs/>
          <w:color w:val="000000" w:themeColor="text1"/>
          <w:kern w:val="0"/>
          <w:sz w:val="32"/>
          <w:szCs w:val="32"/>
          <w:highlight w:val="none"/>
          <w14:textFill>
            <w14:solidFill>
              <w14:schemeClr w14:val="tx1"/>
            </w14:solidFill>
          </w14:textFill>
        </w:rPr>
        <w:t>时，未能在规定时间内提交齐全指定材料，可否延期补交有关材料？</w:t>
      </w:r>
    </w:p>
    <w:p>
      <w:pPr>
        <w:pStyle w:val="5"/>
        <w:spacing w:beforeLines="0" w:afterLines="0" w:line="600" w:lineRule="exact"/>
        <w:ind w:firstLine="640" w:firstLineChars="200"/>
        <w:textAlignment w:val="baseline"/>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学校负责</w:t>
      </w:r>
      <w:r>
        <w:rPr>
          <w:rFonts w:hint="eastAsia" w:ascii="仿宋_GB2312" w:hAnsi="仿宋" w:eastAsia="仿宋_GB2312"/>
          <w:color w:val="000000"/>
          <w:sz w:val="32"/>
          <w:szCs w:val="32"/>
          <w:highlight w:val="none"/>
          <w:lang w:val="en-US" w:eastAsia="zh-CN"/>
        </w:rPr>
        <w:t>现场报名</w:t>
      </w:r>
      <w:r>
        <w:rPr>
          <w:rFonts w:hint="eastAsia" w:ascii="仿宋_GB2312" w:hAnsi="仿宋" w:eastAsia="仿宋_GB2312"/>
          <w:color w:val="000000"/>
          <w:sz w:val="32"/>
          <w:szCs w:val="32"/>
          <w:highlight w:val="none"/>
        </w:rPr>
        <w:t>资格初审工作，根据应聘人员提交的信息资料进行资格审核，确认初审结果。</w:t>
      </w:r>
      <w:r>
        <w:rPr>
          <w:rFonts w:hint="eastAsia" w:ascii="仿宋_GB2312" w:hAnsi="仿宋" w:eastAsia="仿宋_GB2312"/>
          <w:color w:val="000000"/>
          <w:sz w:val="32"/>
          <w:szCs w:val="32"/>
          <w:highlight w:val="none"/>
          <w:lang w:val="en-US" w:eastAsia="zh-CN"/>
        </w:rPr>
        <w:t>对未通过初审的人员，说明理由；对提交材料不全的，一次性告知缺失内容，并退回应聘人员，在规定的报名时间内应聘人员材料补充完整的，可重新报名。</w:t>
      </w:r>
      <w:r>
        <w:rPr>
          <w:rFonts w:hint="eastAsia" w:ascii="仿宋_GB2312" w:eastAsia="仿宋_GB2312" w:cs="华文仿宋"/>
          <w:color w:val="000000" w:themeColor="text1"/>
          <w:kern w:val="0"/>
          <w:sz w:val="32"/>
          <w:szCs w:val="32"/>
          <w:highlight w:val="none"/>
          <w14:textFill>
            <w14:solidFill>
              <w14:schemeClr w14:val="tx1"/>
            </w14:solidFill>
          </w14:textFill>
        </w:rPr>
        <w:t>未</w:t>
      </w:r>
      <w:r>
        <w:rPr>
          <w:rFonts w:ascii="仿宋_GB2312" w:eastAsia="仿宋_GB2312" w:cs="华文仿宋"/>
          <w:color w:val="000000" w:themeColor="text1"/>
          <w:kern w:val="0"/>
          <w:sz w:val="32"/>
          <w:szCs w:val="32"/>
          <w:highlight w:val="none"/>
          <w14:textFill>
            <w14:solidFill>
              <w14:schemeClr w14:val="tx1"/>
            </w14:solidFill>
          </w14:textFill>
        </w:rPr>
        <w:t>在</w:t>
      </w:r>
      <w:r>
        <w:rPr>
          <w:rFonts w:hint="eastAsia" w:ascii="仿宋_GB2312" w:eastAsia="仿宋_GB2312" w:cs="华文仿宋"/>
          <w:color w:val="000000" w:themeColor="text1"/>
          <w:kern w:val="0"/>
          <w:sz w:val="32"/>
          <w:szCs w:val="32"/>
          <w:highlight w:val="none"/>
          <w14:textFill>
            <w14:solidFill>
              <w14:schemeClr w14:val="tx1"/>
            </w14:solidFill>
          </w14:textFill>
        </w:rPr>
        <w:t>规定时间内</w:t>
      </w:r>
      <w:r>
        <w:rPr>
          <w:rFonts w:ascii="仿宋_GB2312" w:eastAsia="仿宋_GB2312" w:cs="华文仿宋"/>
          <w:color w:val="000000" w:themeColor="text1"/>
          <w:kern w:val="0"/>
          <w:sz w:val="32"/>
          <w:szCs w:val="32"/>
          <w:highlight w:val="none"/>
          <w14:textFill>
            <w14:solidFill>
              <w14:schemeClr w14:val="tx1"/>
            </w14:solidFill>
          </w14:textFill>
        </w:rPr>
        <w:t>提交有关材料</w:t>
      </w:r>
      <w:r>
        <w:rPr>
          <w:rFonts w:hint="eastAsia" w:ascii="仿宋_GB2312" w:eastAsia="仿宋_GB2312" w:cs="华文仿宋"/>
          <w:color w:val="000000" w:themeColor="text1"/>
          <w:kern w:val="0"/>
          <w:sz w:val="32"/>
          <w:szCs w:val="32"/>
          <w:highlight w:val="none"/>
          <w14:textFill>
            <w14:solidFill>
              <w14:schemeClr w14:val="tx1"/>
            </w14:solidFill>
          </w14:textFill>
        </w:rPr>
        <w:t>、证明</w:t>
      </w:r>
      <w:r>
        <w:rPr>
          <w:rFonts w:ascii="仿宋_GB2312" w:eastAsia="仿宋_GB2312" w:cs="华文仿宋"/>
          <w:color w:val="000000" w:themeColor="text1"/>
          <w:kern w:val="0"/>
          <w:sz w:val="32"/>
          <w:szCs w:val="32"/>
          <w:highlight w:val="none"/>
          <w14:textFill>
            <w14:solidFill>
              <w14:schemeClr w14:val="tx1"/>
            </w14:solidFill>
          </w14:textFill>
        </w:rPr>
        <w:t>的，视为</w:t>
      </w:r>
      <w:r>
        <w:rPr>
          <w:rFonts w:hint="eastAsia" w:ascii="仿宋_GB2312" w:eastAsia="仿宋_GB2312" w:cs="华文仿宋"/>
          <w:color w:val="000000" w:themeColor="text1"/>
          <w:kern w:val="0"/>
          <w:sz w:val="32"/>
          <w:szCs w:val="32"/>
          <w:highlight w:val="none"/>
          <w:lang w:val="en-US" w:eastAsia="zh-CN"/>
          <w14:textFill>
            <w14:solidFill>
              <w14:schemeClr w14:val="tx1"/>
            </w14:solidFill>
          </w14:textFill>
        </w:rPr>
        <w:t>报名不成功</w:t>
      </w:r>
      <w:r>
        <w:rPr>
          <w:rFonts w:ascii="仿宋_GB2312" w:eastAsia="仿宋_GB2312" w:cs="华文仿宋"/>
          <w:color w:val="000000" w:themeColor="text1"/>
          <w:kern w:val="0"/>
          <w:sz w:val="32"/>
          <w:szCs w:val="32"/>
          <w:highlight w:val="none"/>
          <w14:textFill>
            <w14:solidFill>
              <w14:schemeClr w14:val="tx1"/>
            </w14:solidFill>
          </w14:textFill>
        </w:rPr>
        <w:t>，</w:t>
      </w:r>
      <w:r>
        <w:rPr>
          <w:rFonts w:hint="eastAsia" w:ascii="仿宋_GB2312" w:eastAsia="仿宋_GB2312" w:cs="华文仿宋"/>
          <w:color w:val="000000" w:themeColor="text1"/>
          <w:kern w:val="0"/>
          <w:sz w:val="32"/>
          <w:szCs w:val="32"/>
          <w:highlight w:val="none"/>
          <w:lang w:val="en-US" w:eastAsia="zh-CN"/>
          <w14:textFill>
            <w14:solidFill>
              <w14:schemeClr w14:val="tx1"/>
            </w14:solidFill>
          </w14:textFill>
        </w:rPr>
        <w:t>没有应聘</w:t>
      </w:r>
      <w:r>
        <w:rPr>
          <w:rFonts w:ascii="仿宋_GB2312" w:eastAsia="仿宋_GB2312" w:cs="华文仿宋"/>
          <w:color w:val="000000" w:themeColor="text1"/>
          <w:kern w:val="0"/>
          <w:sz w:val="32"/>
          <w:szCs w:val="32"/>
          <w:highlight w:val="none"/>
          <w14:textFill>
            <w14:solidFill>
              <w14:schemeClr w14:val="tx1"/>
            </w14:solidFill>
          </w14:textFill>
        </w:rPr>
        <w:t>资格。</w:t>
      </w:r>
      <w:r>
        <w:rPr>
          <w:rFonts w:hint="eastAsia" w:ascii="仿宋_GB2312" w:eastAsia="仿宋_GB2312" w:cs="华文仿宋"/>
          <w:color w:val="000000" w:themeColor="text1"/>
          <w:kern w:val="0"/>
          <w:sz w:val="32"/>
          <w:szCs w:val="32"/>
          <w:highlight w:val="none"/>
          <w14:textFill>
            <w14:solidFill>
              <w14:schemeClr w14:val="tx1"/>
            </w14:solidFill>
          </w14:textFill>
        </w:rPr>
        <w:t>需要说明的是</w:t>
      </w:r>
      <w:r>
        <w:rPr>
          <w:rFonts w:ascii="仿宋_GB2312" w:eastAsia="仿宋_GB2312" w:cs="华文仿宋"/>
          <w:color w:val="000000" w:themeColor="text1"/>
          <w:kern w:val="0"/>
          <w:sz w:val="32"/>
          <w:szCs w:val="32"/>
          <w:highlight w:val="none"/>
          <w14:textFill>
            <w14:solidFill>
              <w14:schemeClr w14:val="tx1"/>
            </w14:solidFill>
          </w14:textFill>
        </w:rPr>
        <w:t>单位</w:t>
      </w:r>
      <w:r>
        <w:rPr>
          <w:rFonts w:hint="eastAsia" w:ascii="仿宋_GB2312" w:eastAsia="仿宋_GB2312" w:cs="华文仿宋"/>
          <w:color w:val="000000" w:themeColor="text1"/>
          <w:kern w:val="0"/>
          <w:sz w:val="32"/>
          <w:szCs w:val="32"/>
          <w:highlight w:val="none"/>
          <w14:textFill>
            <w14:solidFill>
              <w14:schemeClr w14:val="tx1"/>
            </w14:solidFill>
          </w14:textFill>
        </w:rPr>
        <w:t>同意报考证明</w:t>
      </w:r>
      <w:r>
        <w:rPr>
          <w:rFonts w:ascii="仿宋_GB2312" w:eastAsia="仿宋_GB2312" w:cs="华文仿宋"/>
          <w:color w:val="000000" w:themeColor="text1"/>
          <w:kern w:val="0"/>
          <w:sz w:val="32"/>
          <w:szCs w:val="32"/>
          <w:highlight w:val="none"/>
          <w14:textFill>
            <w14:solidFill>
              <w14:schemeClr w14:val="tx1"/>
            </w14:solidFill>
          </w14:textFill>
        </w:rPr>
        <w:t>信</w:t>
      </w:r>
      <w:r>
        <w:rPr>
          <w:rFonts w:hint="eastAsia" w:ascii="仿宋_GB2312" w:eastAsia="仿宋_GB2312" w:cs="华文仿宋"/>
          <w:color w:val="000000" w:themeColor="text1"/>
          <w:kern w:val="0"/>
          <w:sz w:val="32"/>
          <w:szCs w:val="32"/>
          <w:highlight w:val="none"/>
          <w:lang w:val="en-US" w:eastAsia="zh-CN"/>
          <w14:textFill>
            <w14:solidFill>
              <w14:schemeClr w14:val="tx1"/>
            </w14:solidFill>
          </w14:textFill>
        </w:rPr>
        <w:t>或离职证明</w:t>
      </w:r>
      <w:r>
        <w:rPr>
          <w:rFonts w:hint="eastAsia" w:ascii="仿宋_GB2312" w:eastAsia="仿宋_GB2312" w:cs="华文仿宋"/>
          <w:color w:val="000000" w:themeColor="text1"/>
          <w:kern w:val="0"/>
          <w:sz w:val="32"/>
          <w:szCs w:val="32"/>
          <w:highlight w:val="none"/>
          <w14:textFill>
            <w14:solidFill>
              <w14:schemeClr w14:val="tx1"/>
            </w14:solidFill>
          </w14:textFill>
        </w:rPr>
        <w:t>必须在现场</w:t>
      </w:r>
      <w:r>
        <w:rPr>
          <w:rFonts w:hint="eastAsia" w:ascii="仿宋_GB2312" w:eastAsia="仿宋_GB2312" w:cs="华文仿宋"/>
          <w:color w:val="000000" w:themeColor="text1"/>
          <w:kern w:val="0"/>
          <w:sz w:val="32"/>
          <w:szCs w:val="32"/>
          <w:highlight w:val="none"/>
          <w:lang w:val="en-US" w:eastAsia="zh-CN"/>
          <w14:textFill>
            <w14:solidFill>
              <w14:schemeClr w14:val="tx1"/>
            </w14:solidFill>
          </w14:textFill>
        </w:rPr>
        <w:t>报名及</w:t>
      </w:r>
      <w:r>
        <w:rPr>
          <w:rFonts w:hint="eastAsia" w:ascii="仿宋_GB2312" w:eastAsia="仿宋_GB2312" w:cs="华文仿宋"/>
          <w:color w:val="000000" w:themeColor="text1"/>
          <w:kern w:val="0"/>
          <w:sz w:val="32"/>
          <w:szCs w:val="32"/>
          <w:highlight w:val="none"/>
          <w14:textFill>
            <w14:solidFill>
              <w14:schemeClr w14:val="tx1"/>
            </w14:solidFill>
          </w14:textFill>
        </w:rPr>
        <w:t>审查时提供。</w:t>
      </w:r>
      <w:r>
        <w:rPr>
          <w:rFonts w:hint="eastAsia" w:ascii="仿宋_GB2312" w:hAnsi="仿宋" w:eastAsia="仿宋_GB2312"/>
          <w:sz w:val="32"/>
          <w:szCs w:val="32"/>
          <w:highlight w:val="none"/>
          <w:lang w:val="en-US" w:eastAsia="zh-CN"/>
        </w:rPr>
        <w:t>现场报名</w:t>
      </w:r>
      <w:r>
        <w:rPr>
          <w:rFonts w:hint="eastAsia" w:ascii="仿宋_GB2312" w:hAnsi="仿宋" w:eastAsia="仿宋_GB2312"/>
          <w:sz w:val="32"/>
          <w:szCs w:val="32"/>
          <w:highlight w:val="none"/>
        </w:rPr>
        <w:t>初审通过</w:t>
      </w:r>
      <w:r>
        <w:rPr>
          <w:rFonts w:hint="eastAsia" w:ascii="仿宋_GB2312" w:hAnsi="仿宋" w:eastAsia="仿宋_GB2312"/>
          <w:sz w:val="32"/>
          <w:szCs w:val="32"/>
          <w:highlight w:val="none"/>
          <w:lang w:val="en-US" w:eastAsia="zh-CN"/>
        </w:rPr>
        <w:t>后</w:t>
      </w:r>
      <w:r>
        <w:rPr>
          <w:rFonts w:hint="eastAsia" w:ascii="仿宋_GB2312" w:hAnsi="仿宋" w:eastAsia="仿宋_GB2312"/>
          <w:sz w:val="32"/>
          <w:szCs w:val="32"/>
          <w:highlight w:val="none"/>
        </w:rPr>
        <w:t>，报名信息不能更改。</w:t>
      </w:r>
    </w:p>
    <w:p>
      <w:pPr>
        <w:keepNext w:val="0"/>
        <w:keepLines w:val="0"/>
        <w:pageBreakBefore w:val="0"/>
        <w:widowControl w:val="0"/>
        <w:kinsoku/>
        <w:wordWrap/>
        <w:overflowPunct/>
        <w:topLinePunct w:val="0"/>
        <w:bidi w:val="0"/>
        <w:snapToGrid w:val="0"/>
        <w:spacing w:line="570" w:lineRule="exact"/>
        <w:ind w:firstLine="645"/>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20"/>
          <w:lang w:val="en-US" w:eastAsia="zh-CN"/>
          <w14:textFill>
            <w14:solidFill>
              <w14:schemeClr w14:val="tx1"/>
            </w14:solidFill>
          </w14:textFill>
        </w:rPr>
        <w:t>11</w:t>
      </w:r>
      <w:r>
        <w:rPr>
          <w:rFonts w:hint="eastAsia" w:ascii="楷体_GB2312" w:eastAsia="楷体_GB2312"/>
          <w:b/>
          <w:color w:val="000000" w:themeColor="text1"/>
          <w:sz w:val="32"/>
          <w:szCs w:val="20"/>
          <w14:textFill>
            <w14:solidFill>
              <w14:schemeClr w14:val="tx1"/>
            </w14:solidFill>
          </w14:textFill>
        </w:rPr>
        <w:t>.</w:t>
      </w:r>
      <w:r>
        <w:rPr>
          <w:rFonts w:hint="eastAsia" w:ascii="楷体_GB2312" w:eastAsia="楷体_GB2312" w:cs="楷体_GB2312"/>
          <w:b/>
          <w:bCs/>
          <w:color w:val="000000" w:themeColor="text1"/>
          <w:kern w:val="0"/>
          <w:sz w:val="32"/>
          <w:szCs w:val="32"/>
          <w14:textFill>
            <w14:solidFill>
              <w14:schemeClr w14:val="tx1"/>
            </w14:solidFill>
          </w14:textFill>
        </w:rPr>
        <w:t>应聘人员是否可以改报其他岗位？</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没有通过招聘单位资格</w:t>
      </w:r>
      <w:r>
        <w:rPr>
          <w:rFonts w:hint="eastAsia" w:ascii="仿宋_GB2312" w:eastAsia="仿宋_GB2312" w:cs="华文仿宋"/>
          <w:color w:val="000000" w:themeColor="text1"/>
          <w:kern w:val="0"/>
          <w:sz w:val="32"/>
          <w:szCs w:val="32"/>
          <w:lang w:val="en-US" w:eastAsia="zh-CN"/>
          <w14:textFill>
            <w14:solidFill>
              <w14:schemeClr w14:val="tx1"/>
            </w14:solidFill>
          </w14:textFill>
        </w:rPr>
        <w:t>初审</w:t>
      </w:r>
      <w:r>
        <w:rPr>
          <w:rFonts w:hint="eastAsia" w:ascii="仿宋_GB2312" w:eastAsia="仿宋_GB2312" w:cs="华文仿宋"/>
          <w:color w:val="000000" w:themeColor="text1"/>
          <w:kern w:val="0"/>
          <w:sz w:val="32"/>
          <w:szCs w:val="32"/>
          <w14:textFill>
            <w14:solidFill>
              <w14:schemeClr w14:val="tx1"/>
            </w14:solidFill>
          </w14:textFill>
        </w:rPr>
        <w:t>的应聘人员，在报名时间截止前可改报该单位的其他</w:t>
      </w:r>
      <w:r>
        <w:rPr>
          <w:rFonts w:hint="eastAsia" w:ascii="仿宋_GB2312" w:eastAsia="仿宋_GB2312" w:cs="华文仿宋"/>
          <w:color w:val="000000" w:themeColor="text1"/>
          <w:kern w:val="0"/>
          <w:sz w:val="32"/>
          <w:szCs w:val="32"/>
          <w:lang w:val="en-US" w:eastAsia="zh-CN"/>
          <w14:textFill>
            <w14:solidFill>
              <w14:schemeClr w14:val="tx1"/>
            </w14:solidFill>
          </w14:textFill>
        </w:rPr>
        <w:t>符合条件的</w:t>
      </w:r>
      <w:r>
        <w:rPr>
          <w:rFonts w:hint="eastAsia" w:ascii="仿宋_GB2312" w:eastAsia="仿宋_GB2312" w:cs="华文仿宋"/>
          <w:color w:val="000000" w:themeColor="text1"/>
          <w:kern w:val="0"/>
          <w:sz w:val="32"/>
          <w:szCs w:val="32"/>
          <w14:textFill>
            <w14:solidFill>
              <w14:schemeClr w14:val="tx1"/>
            </w14:solidFill>
          </w14:textFill>
        </w:rPr>
        <w:t>岗位</w:t>
      </w:r>
      <w:r>
        <w:rPr>
          <w:rFonts w:hint="eastAsia" w:ascii="仿宋_GB2312" w:eastAsia="仿宋_GB2312" w:cs="华文仿宋"/>
          <w:color w:val="000000" w:themeColor="text1"/>
          <w:kern w:val="0"/>
          <w:sz w:val="32"/>
          <w:szCs w:val="32"/>
          <w:lang w:eastAsia="zh-CN"/>
          <w14:textFill>
            <w14:solidFill>
              <w14:schemeClr w14:val="tx1"/>
            </w14:solidFill>
          </w14:textFill>
        </w:rPr>
        <w:t>。</w:t>
      </w:r>
      <w:r>
        <w:rPr>
          <w:rFonts w:hint="eastAsia" w:ascii="仿宋_GB2312" w:eastAsia="仿宋_GB2312" w:cs="华文仿宋"/>
          <w:color w:val="000000" w:themeColor="text1"/>
          <w:kern w:val="0"/>
          <w:sz w:val="32"/>
          <w:szCs w:val="32"/>
          <w:lang w:val="en-US" w:eastAsia="zh-CN"/>
          <w14:textFill>
            <w14:solidFill>
              <w14:schemeClr w14:val="tx1"/>
            </w14:solidFill>
          </w14:textFill>
        </w:rPr>
        <w:t>每人限报一个岗位，</w:t>
      </w:r>
      <w:r>
        <w:rPr>
          <w:rFonts w:hint="eastAsia" w:ascii="仿宋_GB2312" w:eastAsia="仿宋_GB2312" w:cs="华文仿宋"/>
          <w:color w:val="000000" w:themeColor="text1"/>
          <w:kern w:val="0"/>
          <w:sz w:val="32"/>
          <w:szCs w:val="32"/>
          <w14:textFill>
            <w14:solidFill>
              <w14:schemeClr w14:val="tx1"/>
            </w14:solidFill>
          </w14:textFill>
        </w:rPr>
        <w:t>通过资格审查</w:t>
      </w:r>
      <w:r>
        <w:rPr>
          <w:rFonts w:hint="eastAsia" w:ascii="仿宋_GB2312" w:eastAsia="仿宋_GB2312" w:cs="华文仿宋"/>
          <w:color w:val="000000" w:themeColor="text1"/>
          <w:kern w:val="0"/>
          <w:sz w:val="32"/>
          <w:szCs w:val="32"/>
          <w:lang w:val="en-US" w:eastAsia="zh-CN"/>
          <w14:textFill>
            <w14:solidFill>
              <w14:schemeClr w14:val="tx1"/>
            </w14:solidFill>
          </w14:textFill>
        </w:rPr>
        <w:t>并报名成功的</w:t>
      </w:r>
      <w:r>
        <w:rPr>
          <w:rFonts w:hint="eastAsia" w:ascii="仿宋_GB2312" w:eastAsia="仿宋_GB2312" w:cs="华文仿宋"/>
          <w:color w:val="000000" w:themeColor="text1"/>
          <w:kern w:val="0"/>
          <w:sz w:val="32"/>
          <w:szCs w:val="32"/>
          <w14:textFill>
            <w14:solidFill>
              <w14:schemeClr w14:val="tx1"/>
            </w14:solidFill>
          </w14:textFill>
        </w:rPr>
        <w:t>应聘人员，</w:t>
      </w:r>
      <w:r>
        <w:rPr>
          <w:rFonts w:hint="eastAsia" w:ascii="仿宋_GB2312" w:eastAsia="仿宋_GB2312" w:cs="华文仿宋"/>
          <w:color w:val="000000" w:themeColor="text1"/>
          <w:kern w:val="0"/>
          <w:sz w:val="32"/>
          <w:szCs w:val="32"/>
          <w:lang w:val="en-US" w:eastAsia="zh-CN"/>
          <w14:textFill>
            <w14:solidFill>
              <w14:schemeClr w14:val="tx1"/>
            </w14:solidFill>
          </w14:textFill>
        </w:rPr>
        <w:t>不得</w:t>
      </w:r>
      <w:r>
        <w:rPr>
          <w:rFonts w:hint="eastAsia" w:ascii="仿宋_GB2312" w:eastAsia="仿宋_GB2312" w:cs="华文仿宋"/>
          <w:color w:val="000000" w:themeColor="text1"/>
          <w:kern w:val="0"/>
          <w:sz w:val="32"/>
          <w:szCs w:val="32"/>
          <w14:textFill>
            <w14:solidFill>
              <w14:schemeClr w14:val="tx1"/>
            </w14:solidFill>
          </w14:textFill>
        </w:rPr>
        <w:t>改报其他岗位。</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12.</w:t>
      </w:r>
      <w:r>
        <w:rPr>
          <w:rFonts w:hint="eastAsia" w:ascii="楷体_GB2312" w:eastAsia="楷体_GB2312" w:cs="楷体_GB2312"/>
          <w:b/>
          <w:bCs/>
          <w:color w:val="000000" w:themeColor="text1"/>
          <w:kern w:val="0"/>
          <w:sz w:val="32"/>
          <w:szCs w:val="32"/>
          <w14:textFill>
            <w14:solidFill>
              <w14:schemeClr w14:val="tx1"/>
            </w14:solidFill>
          </w14:textFill>
        </w:rPr>
        <w:t>对招聘岗位资格条件有疑问如何咨询？</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对招聘岗位资格条件和其他内容有疑问的，请与学校直接联系，联系电话：0635-8334891</w:t>
      </w:r>
      <w:r>
        <w:rPr>
          <w:rFonts w:hint="eastAsia" w:ascii="仿宋_GB2312" w:eastAsia="仿宋_GB2312" w:cs="华文仿宋"/>
          <w:color w:val="000000" w:themeColor="text1"/>
          <w:kern w:val="0"/>
          <w:sz w:val="32"/>
          <w:szCs w:val="32"/>
          <w:lang w:eastAsia="zh-CN"/>
          <w14:textFill>
            <w14:solidFill>
              <w14:schemeClr w14:val="tx1"/>
            </w14:solidFill>
          </w14:textFill>
        </w:rPr>
        <w:t>、</w:t>
      </w:r>
      <w:r>
        <w:rPr>
          <w:rFonts w:hint="eastAsia" w:ascii="仿宋_GB2312" w:eastAsia="仿宋_GB2312" w:cs="华文仿宋"/>
          <w:color w:val="000000" w:themeColor="text1"/>
          <w:kern w:val="0"/>
          <w:sz w:val="32"/>
          <w:szCs w:val="32"/>
          <w:lang w:val="en-US" w:eastAsia="zh-CN"/>
          <w14:textFill>
            <w14:solidFill>
              <w14:schemeClr w14:val="tx1"/>
            </w14:solidFill>
          </w14:textFill>
        </w:rPr>
        <w:t>8334328</w:t>
      </w:r>
      <w:r>
        <w:rPr>
          <w:rFonts w:hint="eastAsia" w:ascii="仿宋_GB2312" w:eastAsia="仿宋_GB2312" w:cs="华文仿宋"/>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4"/>
        <w:jc w:val="left"/>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13</w:t>
      </w:r>
      <w:r>
        <w:rPr>
          <w:rFonts w:hint="eastAsia" w:ascii="楷体_GB2312" w:eastAsia="楷体_GB2312" w:cs="楷体_GB2312"/>
          <w:b/>
          <w:bCs/>
          <w:color w:val="000000" w:themeColor="text1"/>
          <w:kern w:val="0"/>
          <w:sz w:val="32"/>
          <w:szCs w:val="32"/>
          <w14:textFill>
            <w14:solidFill>
              <w14:schemeClr w14:val="tx1"/>
            </w14:solidFill>
          </w14:textFill>
        </w:rPr>
        <w:t>.填报相关表格、信息时需注意什么？</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4"/>
        <w:jc w:val="left"/>
        <w:textAlignment w:val="auto"/>
        <w:rPr>
          <w:rFonts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应聘人员要仔细阅读《</w:t>
      </w:r>
      <w:r>
        <w:rPr>
          <w:rFonts w:hint="eastAsia" w:ascii="仿宋_GB2312" w:eastAsia="仿宋_GB2312" w:cs="华文仿宋"/>
          <w:color w:val="000000" w:themeColor="text1"/>
          <w:kern w:val="0"/>
          <w:sz w:val="32"/>
          <w:szCs w:val="32"/>
          <w:lang w:eastAsia="zh-CN"/>
          <w14:textFill>
            <w14:solidFill>
              <w14:schemeClr w14:val="tx1"/>
            </w14:solidFill>
          </w14:textFill>
        </w:rPr>
        <w:t>公告</w:t>
      </w:r>
      <w:r>
        <w:rPr>
          <w:rFonts w:hint="eastAsia" w:ascii="仿宋_GB2312" w:eastAsia="仿宋_GB2312" w:cs="华文仿宋"/>
          <w:color w:val="000000" w:themeColor="text1"/>
          <w:kern w:val="0"/>
          <w:sz w:val="32"/>
          <w:szCs w:val="32"/>
          <w14:textFill>
            <w14:solidFill>
              <w14:schemeClr w14:val="tx1"/>
            </w14:solidFill>
          </w14:textFill>
        </w:rPr>
        <w:t>》及本须知内容，填报的相关表格、信息等必须真实、全面、准确。主要信息填报不实的，按弄虚作假处理；因信息填报不全、错误等导致未通过招聘单位资格审查的，责任由应聘人员自负。</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4"/>
        <w:jc w:val="left"/>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14:textFill>
            <w14:solidFill>
              <w14:schemeClr w14:val="tx1"/>
            </w14:solidFill>
          </w14:textFill>
        </w:rPr>
        <w:t>1</w:t>
      </w: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4</w:t>
      </w:r>
      <w:r>
        <w:rPr>
          <w:rFonts w:hint="eastAsia" w:ascii="楷体_GB2312" w:eastAsia="楷体_GB2312" w:cs="楷体_GB2312"/>
          <w:b/>
          <w:bCs/>
          <w:color w:val="000000" w:themeColor="text1"/>
          <w:kern w:val="0"/>
          <w:sz w:val="32"/>
          <w:szCs w:val="32"/>
          <w14:textFill>
            <w14:solidFill>
              <w14:schemeClr w14:val="tx1"/>
            </w14:solidFill>
          </w14:textFill>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hint="default" w:ascii="仿宋_GB2312" w:eastAsia="仿宋_GB2312" w:cs="华文仿宋"/>
          <w:color w:val="000000" w:themeColor="text1"/>
          <w:kern w:val="0"/>
          <w:sz w:val="32"/>
          <w:szCs w:val="32"/>
          <w:lang w:val="en-US" w:eastAsia="zh-CN"/>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应聘人员要严格遵守公开招聘的相关政策规定，遵从学校的统一安排，其在应聘期间的表现，将作为公开招聘考察的重要内容之一。</w:t>
      </w:r>
      <w:r>
        <w:rPr>
          <w:rFonts w:hint="eastAsia" w:ascii="仿宋_GB2312" w:eastAsia="仿宋_GB2312" w:cs="华文仿宋"/>
          <w:color w:val="000000" w:themeColor="text1"/>
          <w:kern w:val="0"/>
          <w:sz w:val="32"/>
          <w:szCs w:val="32"/>
          <w:lang w:val="en-US" w:eastAsia="zh-CN"/>
          <w14:textFill>
            <w14:solidFill>
              <w14:schemeClr w14:val="tx1"/>
            </w14:solidFill>
          </w14:textFill>
        </w:rPr>
        <w:t>如考生对笔试或面试过程中存在争议，需在考试之日起三日内向学校提出申诉，过期不予以受理。</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在应聘期间出现如下情形的，即被认定存在违纪违规及不诚信情形，学校将不予以录取，并按照有关规定处理。一是在报名环节，考生虚报、隐瞒有关情况以骗取考试资格或获取“练手”机会；二是在笔试环节，考生携带违禁物品进入考场，违规使用手机或具有计算、存储功能的电子设备，找人替考，利用无线电设备串通作弊或有组织作弊；三是在面试环节，考生已经确认参加面试却在面试当天临时弃考；四是在考察环节，考生弄虚作假、隐瞒事实真相；在体检环节，考生有意隐瞒影响录用的疾病和病史，串通体检工作人员作弊或请他人替检；五是在报到环节，考生在已经通过笔试、面试、考察、体检、公示、备案等环节后又提出放弃报考职位等；六是国家、省市有关文件规定的其他违纪违规及不诚信情形。</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对违反公开招聘纪律的应聘人员，学校将按照《事业单位公开招聘违纪违规行为处理规定》（中华人民共和国人力资源和社会保障部令第35号）处理，对招聘工作中存在违纪违规及不诚信情形的应聘人员，纳入事业单位公开招聘违纪违规与诚信档案库。</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ascii="楷体_GB2312" w:eastAsia="楷体_GB2312" w:cs="楷体_GB2312"/>
          <w:b/>
          <w:bCs/>
          <w:color w:val="000000" w:themeColor="text1"/>
          <w:kern w:val="0"/>
          <w:sz w:val="32"/>
          <w:szCs w:val="32"/>
          <w14:textFill>
            <w14:solidFill>
              <w14:schemeClr w14:val="tx1"/>
            </w14:solidFill>
          </w14:textFill>
        </w:rPr>
      </w:pPr>
      <w:r>
        <w:rPr>
          <w:rFonts w:hint="eastAsia" w:ascii="楷体_GB2312" w:eastAsia="楷体_GB2312" w:cs="楷体_GB2312"/>
          <w:b/>
          <w:bCs/>
          <w:color w:val="000000" w:themeColor="text1"/>
          <w:kern w:val="0"/>
          <w:sz w:val="32"/>
          <w:szCs w:val="32"/>
          <w14:textFill>
            <w14:solidFill>
              <w14:schemeClr w14:val="tx1"/>
            </w14:solidFill>
          </w14:textFill>
        </w:rPr>
        <w:t>1</w:t>
      </w: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5</w:t>
      </w:r>
      <w:r>
        <w:rPr>
          <w:rFonts w:hint="eastAsia" w:ascii="楷体_GB2312" w:eastAsia="楷体_GB2312" w:cs="楷体_GB2312"/>
          <w:b/>
          <w:bCs/>
          <w:color w:val="000000" w:themeColor="text1"/>
          <w:kern w:val="0"/>
          <w:sz w:val="32"/>
          <w:szCs w:val="32"/>
          <w14:textFill>
            <w14:solidFill>
              <w14:schemeClr w14:val="tx1"/>
            </w14:solidFill>
          </w14:textFill>
        </w:rPr>
        <w:t>.考生还需注意哪些问题？</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hint="eastAsia"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lang w:val="en-US" w:eastAsia="zh-CN"/>
          <w14:textFill>
            <w14:solidFill>
              <w14:schemeClr w14:val="tx1"/>
            </w14:solidFill>
          </w14:textFill>
        </w:rPr>
        <w:t>现场</w:t>
      </w:r>
      <w:r>
        <w:rPr>
          <w:rFonts w:hint="eastAsia" w:ascii="仿宋_GB2312" w:eastAsia="仿宋_GB2312" w:cs="华文仿宋"/>
          <w:color w:val="000000" w:themeColor="text1"/>
          <w:kern w:val="0"/>
          <w:sz w:val="32"/>
          <w:szCs w:val="32"/>
          <w14:textFill>
            <w14:solidFill>
              <w14:schemeClr w14:val="tx1"/>
            </w14:solidFill>
          </w14:textFill>
        </w:rPr>
        <w:t>报名期间，符合条件的应聘人员应在规定时间内尽早报名，初审通过及时缴费，避免出现因本人未及时报名、未及时补充</w:t>
      </w:r>
      <w:r>
        <w:rPr>
          <w:rFonts w:hint="eastAsia" w:ascii="仿宋_GB2312" w:eastAsia="仿宋_GB2312" w:cs="华文仿宋"/>
          <w:color w:val="000000" w:themeColor="text1"/>
          <w:kern w:val="0"/>
          <w:sz w:val="32"/>
          <w:szCs w:val="32"/>
          <w:lang w:val="en-US" w:eastAsia="zh-CN"/>
          <w14:textFill>
            <w14:solidFill>
              <w14:schemeClr w14:val="tx1"/>
            </w14:solidFill>
          </w14:textFill>
        </w:rPr>
        <w:t>完善</w:t>
      </w:r>
      <w:r>
        <w:rPr>
          <w:rFonts w:hint="eastAsia" w:ascii="仿宋_GB2312" w:eastAsia="仿宋_GB2312" w:cs="华文仿宋"/>
          <w:color w:val="000000" w:themeColor="text1"/>
          <w:kern w:val="0"/>
          <w:sz w:val="32"/>
          <w:szCs w:val="32"/>
          <w14:textFill>
            <w14:solidFill>
              <w14:schemeClr w14:val="tx1"/>
            </w14:solidFill>
          </w14:textFill>
        </w:rPr>
        <w:t>信息、未及时缴费等问题耽误报考。</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3"/>
        <w:jc w:val="left"/>
        <w:textAlignment w:val="auto"/>
        <w:rPr>
          <w:rFonts w:hint="eastAsia" w:ascii="仿宋_GB2312" w:eastAsia="仿宋_GB2312" w:cs="华文仿宋"/>
          <w:color w:val="000000" w:themeColor="text1"/>
          <w:kern w:val="0"/>
          <w:sz w:val="32"/>
          <w:szCs w:val="32"/>
          <w14:textFill>
            <w14:solidFill>
              <w14:schemeClr w14:val="tx1"/>
            </w14:solidFill>
          </w14:textFill>
        </w:rPr>
      </w:pPr>
      <w:r>
        <w:rPr>
          <w:rFonts w:hint="eastAsia" w:ascii="仿宋_GB2312" w:eastAsia="仿宋_GB2312" w:cs="华文仿宋"/>
          <w:color w:val="000000" w:themeColor="text1"/>
          <w:kern w:val="0"/>
          <w:sz w:val="32"/>
          <w:szCs w:val="32"/>
          <w14:textFill>
            <w14:solidFill>
              <w14:schemeClr w14:val="tx1"/>
            </w14:solidFill>
          </w14:textFill>
        </w:rPr>
        <w:t>本次招聘各类通知均通过</w:t>
      </w:r>
      <w:r>
        <w:rPr>
          <w:rFonts w:hint="eastAsia" w:ascii="仿宋_GB2312" w:eastAsia="仿宋_GB2312" w:cs="华文仿宋"/>
          <w:color w:val="000000" w:themeColor="text1"/>
          <w:kern w:val="0"/>
          <w:sz w:val="32"/>
          <w:szCs w:val="32"/>
          <w:lang w:val="en-US" w:eastAsia="zh-CN"/>
          <w14:textFill>
            <w14:solidFill>
              <w14:schemeClr w14:val="tx1"/>
            </w14:solidFill>
          </w14:textFill>
        </w:rPr>
        <w:t>学校官方网站</w:t>
      </w:r>
      <w:r>
        <w:rPr>
          <w:rFonts w:hint="eastAsia" w:ascii="仿宋_GB2312" w:eastAsia="仿宋_GB2312" w:cs="华文仿宋"/>
          <w:color w:val="000000" w:themeColor="text1"/>
          <w:kern w:val="0"/>
          <w:sz w:val="32"/>
          <w:szCs w:val="32"/>
          <w14:textFill>
            <w14:solidFill>
              <w14:schemeClr w14:val="tx1"/>
            </w14:solidFill>
          </w14:textFill>
        </w:rPr>
        <w:t>发布，不再进行电话通知，请相应岗位考生自行关注查询，并保持电话畅通（如联系方式变动请及时通知</w:t>
      </w:r>
      <w:r>
        <w:rPr>
          <w:rFonts w:hint="eastAsia" w:ascii="仿宋_GB2312" w:eastAsia="仿宋_GB2312" w:cs="华文仿宋"/>
          <w:color w:val="000000" w:themeColor="text1"/>
          <w:kern w:val="0"/>
          <w:sz w:val="32"/>
          <w:szCs w:val="32"/>
          <w:lang w:val="en-US" w:eastAsia="zh-CN"/>
          <w14:textFill>
            <w14:solidFill>
              <w14:schemeClr w14:val="tx1"/>
            </w14:solidFill>
          </w14:textFill>
        </w:rPr>
        <w:t>学校</w:t>
      </w:r>
      <w:r>
        <w:rPr>
          <w:rFonts w:hint="eastAsia" w:ascii="仿宋_GB2312" w:eastAsia="仿宋_GB2312" w:cs="华文仿宋"/>
          <w:color w:val="000000" w:themeColor="text1"/>
          <w:kern w:val="0"/>
          <w:sz w:val="32"/>
          <w:szCs w:val="32"/>
          <w14:textFill>
            <w14:solidFill>
              <w14:schemeClr w14:val="tx1"/>
            </w14:solidFill>
          </w14:textFill>
        </w:rPr>
        <w:t>），以免错过重要信息而影响资格审查、面试、考察体检及聘用。因考生个人原因造成的不利后果，由考生</w:t>
      </w:r>
      <w:r>
        <w:rPr>
          <w:rFonts w:hint="eastAsia" w:ascii="仿宋_GB2312" w:eastAsia="仿宋_GB2312" w:cs="华文仿宋"/>
          <w:color w:val="000000" w:themeColor="text1"/>
          <w:kern w:val="0"/>
          <w:sz w:val="32"/>
          <w:szCs w:val="32"/>
          <w:lang w:val="en-US" w:eastAsia="zh-CN"/>
          <w14:textFill>
            <w14:solidFill>
              <w14:schemeClr w14:val="tx1"/>
            </w14:solidFill>
          </w14:textFill>
        </w:rPr>
        <w:t>本人自行承担</w:t>
      </w:r>
      <w:r>
        <w:rPr>
          <w:rFonts w:hint="eastAsia" w:ascii="仿宋_GB2312" w:eastAsia="仿宋_GB2312" w:cs="华文仿宋"/>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spacing w:line="600" w:lineRule="exact"/>
        <w:textAlignment w:val="auto"/>
        <w:rPr>
          <w:color w:val="000000" w:themeColor="text1"/>
          <w14:textFill>
            <w14:solidFill>
              <w14:schemeClr w14:val="tx1"/>
            </w14:solidFill>
          </w14:textFill>
        </w:rPr>
      </w:pPr>
    </w:p>
    <w:p>
      <w:pPr>
        <w:rPr>
          <w:rFonts w:hint="eastAsia" w:ascii="仿宋_GB2312" w:hAnsi="仿宋" w:eastAsia="仿宋_GB2312"/>
          <w:sz w:val="32"/>
          <w:szCs w:val="32"/>
        </w:rPr>
      </w:pPr>
    </w:p>
    <w:sectPr>
      <w:headerReference r:id="rId3" w:type="default"/>
      <w:footerReference r:id="rId4" w:type="default"/>
      <w:pgSz w:w="11906" w:h="16838"/>
      <w:pgMar w:top="1928" w:right="1587" w:bottom="1701"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s0It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cvrlXqhf32MNFseOXUYYYlqcuguM+lp79Ky/Onnqo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xLNCLXAQAAswMAAA4AAAAAAAAAAQAgAAAA&#10;HgEAAGRycy9lMm9Eb2MueG1sUEsFBgAAAAAGAAYAWQEAAGc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117B1"/>
    <w:multiLevelType w:val="singleLevel"/>
    <w:tmpl w:val="8DE117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2C"/>
    <w:rsid w:val="000E0DD5"/>
    <w:rsid w:val="001766DC"/>
    <w:rsid w:val="00180CEF"/>
    <w:rsid w:val="001D7919"/>
    <w:rsid w:val="00292322"/>
    <w:rsid w:val="0032191E"/>
    <w:rsid w:val="003B272E"/>
    <w:rsid w:val="003D216E"/>
    <w:rsid w:val="004709D2"/>
    <w:rsid w:val="004B43A4"/>
    <w:rsid w:val="007B5DD7"/>
    <w:rsid w:val="00865334"/>
    <w:rsid w:val="00873C2C"/>
    <w:rsid w:val="008E20B9"/>
    <w:rsid w:val="0097385E"/>
    <w:rsid w:val="009C68C7"/>
    <w:rsid w:val="009D17FC"/>
    <w:rsid w:val="00A33B1A"/>
    <w:rsid w:val="00A67533"/>
    <w:rsid w:val="00A80C2C"/>
    <w:rsid w:val="00A86244"/>
    <w:rsid w:val="00AE1A15"/>
    <w:rsid w:val="00B10C12"/>
    <w:rsid w:val="00D1565E"/>
    <w:rsid w:val="00EC1665"/>
    <w:rsid w:val="00F00D8F"/>
    <w:rsid w:val="00F10FAC"/>
    <w:rsid w:val="017369F8"/>
    <w:rsid w:val="01A9336E"/>
    <w:rsid w:val="0253031F"/>
    <w:rsid w:val="039A472E"/>
    <w:rsid w:val="05776D5B"/>
    <w:rsid w:val="05885DBC"/>
    <w:rsid w:val="063662BA"/>
    <w:rsid w:val="069D46DF"/>
    <w:rsid w:val="07B05801"/>
    <w:rsid w:val="09462D05"/>
    <w:rsid w:val="094D6530"/>
    <w:rsid w:val="098A49E7"/>
    <w:rsid w:val="098E64BB"/>
    <w:rsid w:val="0993074D"/>
    <w:rsid w:val="0AD72968"/>
    <w:rsid w:val="0B105C3A"/>
    <w:rsid w:val="0B2859FE"/>
    <w:rsid w:val="0B2C49FA"/>
    <w:rsid w:val="0B954E36"/>
    <w:rsid w:val="0BEE2C27"/>
    <w:rsid w:val="0C3600C7"/>
    <w:rsid w:val="0C93335D"/>
    <w:rsid w:val="0D4C3215"/>
    <w:rsid w:val="0D6722F0"/>
    <w:rsid w:val="0D941CC2"/>
    <w:rsid w:val="0DC64F7C"/>
    <w:rsid w:val="0E672F59"/>
    <w:rsid w:val="0E6C288D"/>
    <w:rsid w:val="0EB1718F"/>
    <w:rsid w:val="0FCA2D6D"/>
    <w:rsid w:val="101526BE"/>
    <w:rsid w:val="107B4E79"/>
    <w:rsid w:val="123178CE"/>
    <w:rsid w:val="126D5209"/>
    <w:rsid w:val="141067CE"/>
    <w:rsid w:val="15181675"/>
    <w:rsid w:val="15462850"/>
    <w:rsid w:val="16495A21"/>
    <w:rsid w:val="16BD1C4F"/>
    <w:rsid w:val="174803D0"/>
    <w:rsid w:val="17CA3ECE"/>
    <w:rsid w:val="188F14D6"/>
    <w:rsid w:val="18EF11C8"/>
    <w:rsid w:val="190758AD"/>
    <w:rsid w:val="193D2413"/>
    <w:rsid w:val="1A36272A"/>
    <w:rsid w:val="1B571735"/>
    <w:rsid w:val="1B6D18B9"/>
    <w:rsid w:val="1BD67E36"/>
    <w:rsid w:val="1C6324CD"/>
    <w:rsid w:val="1DC34CDA"/>
    <w:rsid w:val="1F5D59C4"/>
    <w:rsid w:val="1F834D3A"/>
    <w:rsid w:val="1FB6326A"/>
    <w:rsid w:val="1FC166FC"/>
    <w:rsid w:val="1FF31DF3"/>
    <w:rsid w:val="204E273E"/>
    <w:rsid w:val="20C624A9"/>
    <w:rsid w:val="21161636"/>
    <w:rsid w:val="21C900C5"/>
    <w:rsid w:val="21FF63D4"/>
    <w:rsid w:val="23E424E8"/>
    <w:rsid w:val="240375F9"/>
    <w:rsid w:val="24840800"/>
    <w:rsid w:val="24A54895"/>
    <w:rsid w:val="24DD7095"/>
    <w:rsid w:val="279A09B3"/>
    <w:rsid w:val="279D0C70"/>
    <w:rsid w:val="27B508C5"/>
    <w:rsid w:val="2831205C"/>
    <w:rsid w:val="28434D60"/>
    <w:rsid w:val="28750489"/>
    <w:rsid w:val="29166FD1"/>
    <w:rsid w:val="2963368C"/>
    <w:rsid w:val="296A265E"/>
    <w:rsid w:val="2A3E56D1"/>
    <w:rsid w:val="2A4C0EFD"/>
    <w:rsid w:val="2A9F4CA8"/>
    <w:rsid w:val="2B0B3A6B"/>
    <w:rsid w:val="2D181206"/>
    <w:rsid w:val="2D3B2329"/>
    <w:rsid w:val="2DA018F1"/>
    <w:rsid w:val="2EBB67DD"/>
    <w:rsid w:val="2FB43B03"/>
    <w:rsid w:val="30082848"/>
    <w:rsid w:val="301F507C"/>
    <w:rsid w:val="303A215D"/>
    <w:rsid w:val="30E666F8"/>
    <w:rsid w:val="31493733"/>
    <w:rsid w:val="328D6E51"/>
    <w:rsid w:val="3449064A"/>
    <w:rsid w:val="34502F70"/>
    <w:rsid w:val="352C733F"/>
    <w:rsid w:val="35D264D9"/>
    <w:rsid w:val="35DC443B"/>
    <w:rsid w:val="35E57F02"/>
    <w:rsid w:val="36556C0B"/>
    <w:rsid w:val="366014C8"/>
    <w:rsid w:val="36AF160B"/>
    <w:rsid w:val="3776076C"/>
    <w:rsid w:val="37CD5673"/>
    <w:rsid w:val="3900613C"/>
    <w:rsid w:val="3ACA6409"/>
    <w:rsid w:val="3B2F0DFD"/>
    <w:rsid w:val="3B4A37B4"/>
    <w:rsid w:val="3BF73296"/>
    <w:rsid w:val="3D6C6D89"/>
    <w:rsid w:val="3DC63587"/>
    <w:rsid w:val="401B70AA"/>
    <w:rsid w:val="40215FC7"/>
    <w:rsid w:val="40BD540C"/>
    <w:rsid w:val="40FA0E68"/>
    <w:rsid w:val="41197605"/>
    <w:rsid w:val="41FA1DDC"/>
    <w:rsid w:val="43DA1B2E"/>
    <w:rsid w:val="43FE2450"/>
    <w:rsid w:val="44191145"/>
    <w:rsid w:val="467778B0"/>
    <w:rsid w:val="486C26E1"/>
    <w:rsid w:val="48A8276E"/>
    <w:rsid w:val="4A114757"/>
    <w:rsid w:val="4A454ECE"/>
    <w:rsid w:val="4A86714E"/>
    <w:rsid w:val="4C2E4056"/>
    <w:rsid w:val="4D3B3922"/>
    <w:rsid w:val="4DDA2988"/>
    <w:rsid w:val="4E157510"/>
    <w:rsid w:val="4ECD2C76"/>
    <w:rsid w:val="510B4A62"/>
    <w:rsid w:val="5160562E"/>
    <w:rsid w:val="51D94E6B"/>
    <w:rsid w:val="53731829"/>
    <w:rsid w:val="549717D9"/>
    <w:rsid w:val="54B02107"/>
    <w:rsid w:val="54B11702"/>
    <w:rsid w:val="55263FE0"/>
    <w:rsid w:val="554F0FA1"/>
    <w:rsid w:val="567112D1"/>
    <w:rsid w:val="57AD7398"/>
    <w:rsid w:val="57C311F4"/>
    <w:rsid w:val="57CF00E3"/>
    <w:rsid w:val="57E4464B"/>
    <w:rsid w:val="581E3766"/>
    <w:rsid w:val="582B7908"/>
    <w:rsid w:val="58E84189"/>
    <w:rsid w:val="59010DD7"/>
    <w:rsid w:val="591F322F"/>
    <w:rsid w:val="5AC71ECE"/>
    <w:rsid w:val="5AE5544B"/>
    <w:rsid w:val="5C1639AB"/>
    <w:rsid w:val="5CF60EC4"/>
    <w:rsid w:val="5D3F1067"/>
    <w:rsid w:val="5D4F2F7C"/>
    <w:rsid w:val="5E3C254C"/>
    <w:rsid w:val="5E7732CB"/>
    <w:rsid w:val="5E8F52CF"/>
    <w:rsid w:val="5EB62860"/>
    <w:rsid w:val="5F8E4269"/>
    <w:rsid w:val="60733A2D"/>
    <w:rsid w:val="61483BE5"/>
    <w:rsid w:val="626C41E9"/>
    <w:rsid w:val="62A90DBA"/>
    <w:rsid w:val="62C84A57"/>
    <w:rsid w:val="63155499"/>
    <w:rsid w:val="63BC20F5"/>
    <w:rsid w:val="63CB2EAB"/>
    <w:rsid w:val="64A96022"/>
    <w:rsid w:val="65A55893"/>
    <w:rsid w:val="65BE1F95"/>
    <w:rsid w:val="66671810"/>
    <w:rsid w:val="66B90466"/>
    <w:rsid w:val="67545F5E"/>
    <w:rsid w:val="67842E19"/>
    <w:rsid w:val="682A44BD"/>
    <w:rsid w:val="684A1A3F"/>
    <w:rsid w:val="68735E8C"/>
    <w:rsid w:val="689E3AAC"/>
    <w:rsid w:val="68C2666B"/>
    <w:rsid w:val="69D74D83"/>
    <w:rsid w:val="6A15054B"/>
    <w:rsid w:val="6AD87945"/>
    <w:rsid w:val="6B1F7237"/>
    <w:rsid w:val="6BC418C1"/>
    <w:rsid w:val="6BDF230D"/>
    <w:rsid w:val="6BDF78F1"/>
    <w:rsid w:val="6CA2201D"/>
    <w:rsid w:val="6DA2570C"/>
    <w:rsid w:val="6E150145"/>
    <w:rsid w:val="6F69336D"/>
    <w:rsid w:val="70995E06"/>
    <w:rsid w:val="70EC7B1D"/>
    <w:rsid w:val="70FB553A"/>
    <w:rsid w:val="70FE6BAD"/>
    <w:rsid w:val="711F0035"/>
    <w:rsid w:val="716C72D2"/>
    <w:rsid w:val="72094E1B"/>
    <w:rsid w:val="725B243E"/>
    <w:rsid w:val="72EA65A1"/>
    <w:rsid w:val="748D455F"/>
    <w:rsid w:val="75125315"/>
    <w:rsid w:val="75B12552"/>
    <w:rsid w:val="76677DAD"/>
    <w:rsid w:val="766E087F"/>
    <w:rsid w:val="769E267D"/>
    <w:rsid w:val="76B929CC"/>
    <w:rsid w:val="779818AC"/>
    <w:rsid w:val="77DC03EA"/>
    <w:rsid w:val="78734469"/>
    <w:rsid w:val="791E5680"/>
    <w:rsid w:val="79D836D1"/>
    <w:rsid w:val="79DC500B"/>
    <w:rsid w:val="7A8461C8"/>
    <w:rsid w:val="7AEC55EF"/>
    <w:rsid w:val="7BA76237"/>
    <w:rsid w:val="7C162F65"/>
    <w:rsid w:val="7E722A59"/>
    <w:rsid w:val="7EAB46B1"/>
    <w:rsid w:val="7EAC494A"/>
    <w:rsid w:val="7ECD2A7A"/>
    <w:rsid w:val="7FCC43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semiHidden/>
    <w:unhideWhenUsed/>
    <w:qFormat/>
    <w:uiPriority w:val="1"/>
    <w:rPr>
      <w:rFonts w:hint="eastAsia"/>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jc w:val="left"/>
    </w:pPr>
    <w:rPr>
      <w:kern w:val="0"/>
      <w:sz w:val="24"/>
    </w:rPr>
  </w:style>
  <w:style w:type="paragraph" w:customStyle="1" w:styleId="8">
    <w:name w:val="默认段落字体 Para Char"/>
    <w:basedOn w:val="1"/>
    <w:link w:val="7"/>
    <w:unhideWhenUsed/>
    <w:qFormat/>
    <w:uiPriority w:val="99"/>
    <w:rPr>
      <w:rFonts w:hint="eastAsia"/>
    </w:rPr>
  </w:style>
  <w:style w:type="character" w:styleId="9">
    <w:name w:val="page number"/>
    <w:basedOn w:val="7"/>
    <w:qFormat/>
    <w:uiPriority w:val="99"/>
    <w:rPr>
      <w:rFonts w:cs="Times New Roman"/>
    </w:rPr>
  </w:style>
  <w:style w:type="character" w:styleId="10">
    <w:name w:val="FollowedHyperlink"/>
    <w:basedOn w:val="7"/>
    <w:semiHidden/>
    <w:unhideWhenUsed/>
    <w:qFormat/>
    <w:uiPriority w:val="99"/>
    <w:rPr>
      <w:color w:val="004276"/>
      <w:u w:val="none"/>
    </w:rPr>
  </w:style>
  <w:style w:type="character" w:styleId="11">
    <w:name w:val="Emphasis"/>
    <w:basedOn w:val="7"/>
    <w:qFormat/>
    <w:locked/>
    <w:uiPriority w:val="0"/>
  </w:style>
  <w:style w:type="character" w:styleId="12">
    <w:name w:val="Hyperlink"/>
    <w:basedOn w:val="7"/>
    <w:semiHidden/>
    <w:unhideWhenUsed/>
    <w:qFormat/>
    <w:uiPriority w:val="99"/>
    <w:rPr>
      <w:color w:val="004276"/>
      <w:u w:val="none"/>
    </w:rPr>
  </w:style>
  <w:style w:type="character" w:styleId="13">
    <w:name w:val="HTML Cite"/>
    <w:basedOn w:val="7"/>
    <w:semiHidden/>
    <w:unhideWhenUsed/>
    <w:qFormat/>
    <w:uiPriority w:val="99"/>
  </w:style>
  <w:style w:type="character" w:customStyle="1" w:styleId="14">
    <w:name w:val="页脚 Char"/>
    <w:basedOn w:val="7"/>
    <w:link w:val="3"/>
    <w:semiHidden/>
    <w:qFormat/>
    <w:uiPriority w:val="99"/>
    <w:rPr>
      <w:sz w:val="18"/>
      <w:szCs w:val="18"/>
    </w:rPr>
  </w:style>
  <w:style w:type="character" w:customStyle="1" w:styleId="15">
    <w:name w:val="页眉 Char"/>
    <w:basedOn w:val="7"/>
    <w:link w:val="4"/>
    <w:semiHidden/>
    <w:qFormat/>
    <w:uiPriority w:val="99"/>
    <w:rPr>
      <w:sz w:val="18"/>
      <w:szCs w:val="18"/>
    </w:rPr>
  </w:style>
  <w:style w:type="character" w:customStyle="1" w:styleId="16">
    <w:name w:val="16"/>
    <w:basedOn w:val="7"/>
    <w:qFormat/>
    <w:uiPriority w:val="99"/>
    <w:rPr>
      <w:rFonts w:ascii="Calibri" w:hAnsi="Calibri" w:cs="Calibri"/>
      <w:b/>
      <w:bCs/>
    </w:rPr>
  </w:style>
  <w:style w:type="character" w:customStyle="1" w:styleId="17">
    <w:name w:val="font51"/>
    <w:basedOn w:val="7"/>
    <w:qFormat/>
    <w:uiPriority w:val="0"/>
    <w:rPr>
      <w:rFonts w:hint="eastAsia" w:ascii="宋体" w:hAnsi="宋体" w:eastAsia="宋体" w:cs="宋体"/>
      <w:color w:val="000000"/>
      <w:sz w:val="20"/>
      <w:szCs w:val="20"/>
      <w:u w:val="none"/>
    </w:rPr>
  </w:style>
  <w:style w:type="character" w:customStyle="1" w:styleId="18">
    <w:name w:val="bsharetext"/>
    <w:basedOn w:val="7"/>
    <w:qFormat/>
    <w:uiPriority w:val="0"/>
  </w:style>
  <w:style w:type="character" w:customStyle="1" w:styleId="19">
    <w:name w:val="top"/>
    <w:basedOn w:val="7"/>
    <w:qFormat/>
    <w:uiPriority w:val="0"/>
    <w:rPr>
      <w:bdr w:val="dashed" w:color="auto" w:sz="48" w:space="0"/>
    </w:rPr>
  </w:style>
  <w:style w:type="character" w:customStyle="1" w:styleId="20">
    <w:name w:val="bot"/>
    <w:basedOn w:val="7"/>
    <w:qFormat/>
    <w:uiPriority w:val="0"/>
    <w:rPr>
      <w:bdr w:val="single" w:color="FFFFFF" w:sz="48" w:space="0"/>
    </w:rPr>
  </w:style>
  <w:style w:type="character" w:customStyle="1" w:styleId="21">
    <w:name w:val="font91"/>
    <w:basedOn w:val="7"/>
    <w:qFormat/>
    <w:uiPriority w:val="0"/>
    <w:rPr>
      <w:rFonts w:hint="eastAsia" w:ascii="宋体" w:hAnsi="宋体" w:eastAsia="宋体" w:cs="宋体"/>
      <w:color w:val="000000"/>
      <w:sz w:val="20"/>
      <w:szCs w:val="20"/>
      <w:u w:val="none"/>
    </w:rPr>
  </w:style>
  <w:style w:type="character" w:customStyle="1" w:styleId="22">
    <w:name w:val="font11"/>
    <w:basedOn w:val="7"/>
    <w:qFormat/>
    <w:uiPriority w:val="0"/>
    <w:rPr>
      <w:rFonts w:hint="eastAsia" w:ascii="宋体" w:hAnsi="宋体" w:eastAsia="宋体" w:cs="宋体"/>
      <w:color w:val="000000"/>
      <w:sz w:val="22"/>
      <w:szCs w:val="22"/>
      <w:u w:val="none"/>
    </w:rPr>
  </w:style>
  <w:style w:type="character" w:customStyle="1" w:styleId="23">
    <w:name w:val="font71"/>
    <w:basedOn w:val="7"/>
    <w:qFormat/>
    <w:uiPriority w:val="0"/>
    <w:rPr>
      <w:rFonts w:hint="eastAsia" w:ascii="宋体" w:hAnsi="宋体" w:eastAsia="宋体" w:cs="宋体"/>
      <w:color w:val="000000"/>
      <w:sz w:val="20"/>
      <w:szCs w:val="20"/>
      <w:u w:val="none"/>
    </w:rPr>
  </w:style>
  <w:style w:type="character" w:customStyle="1" w:styleId="24">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1290</Words>
  <Characters>7359</Characters>
  <Lines>61</Lines>
  <Paragraphs>17</Paragraphs>
  <TotalTime>2</TotalTime>
  <ScaleCrop>false</ScaleCrop>
  <LinksUpToDate>false</LinksUpToDate>
  <CharactersWithSpaces>8632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JZ</cp:lastModifiedBy>
  <cp:lastPrinted>2021-09-24T06:33:00Z</cp:lastPrinted>
  <dcterms:modified xsi:type="dcterms:W3CDTF">2021-09-26T09:30:25Z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604A6A3BA21940348C5D7DF43E5EC3AF</vt:lpwstr>
  </property>
</Properties>
</file>