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pPr w:leftFromText="180" w:rightFromText="180" w:vertAnchor="page" w:horzAnchor="page" w:tblpX="1757" w:tblpY="2343"/>
        <w:tblOverlap w:val="never"/>
        <w:tblW w:w="84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544"/>
        <w:gridCol w:w="1050"/>
        <w:gridCol w:w="1185"/>
        <w:gridCol w:w="1470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7" w:hRule="atLeast"/>
        </w:trPr>
        <w:tc>
          <w:tcPr>
            <w:tcW w:w="8416" w:type="dxa"/>
            <w:gridSpan w:val="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/>
                <w:sz w:val="21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附件1           郑州大学附属洛阳中心医院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专业代码、名称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研究方向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指导教师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拟招生人数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考试科目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复试科目+加试科目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081 附属洛阳中心医院</w:t>
            </w: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专业学位10人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4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105101 内科学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01（全日制）心血管病学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李松森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10人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default" w:cs="Calibri"/>
                <w:sz w:val="21"/>
                <w:szCs w:val="24"/>
              </w:rPr>
              <w:t>①</w:t>
            </w:r>
            <w:r>
              <w:rPr>
                <w:rFonts w:hint="eastAsia"/>
                <w:sz w:val="21"/>
                <w:szCs w:val="24"/>
              </w:rPr>
              <w:t>101思想政治理论</w:t>
            </w:r>
          </w:p>
          <w:p>
            <w:pPr>
              <w:rPr>
                <w:rFonts w:hint="default" w:cs="Calibri"/>
                <w:sz w:val="21"/>
                <w:szCs w:val="24"/>
              </w:rPr>
            </w:pPr>
            <w:r>
              <w:rPr>
                <w:rFonts w:hint="default" w:cs="Calibri"/>
                <w:sz w:val="21"/>
                <w:szCs w:val="24"/>
              </w:rPr>
              <w:t>②</w:t>
            </w:r>
            <w:r>
              <w:rPr>
                <w:rFonts w:hint="eastAsia" w:cs="Calibri"/>
                <w:sz w:val="21"/>
                <w:szCs w:val="24"/>
              </w:rPr>
              <w:t>201英语（一）</w:t>
            </w:r>
          </w:p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default" w:cs="Calibri"/>
                <w:sz w:val="21"/>
                <w:szCs w:val="24"/>
              </w:rPr>
              <w:t>③</w:t>
            </w:r>
            <w:r>
              <w:rPr>
                <w:rFonts w:hint="eastAsia" w:cs="Calibri"/>
                <w:sz w:val="21"/>
                <w:szCs w:val="24"/>
              </w:rPr>
              <w:t>306临床医学综合能力（西医）</w:t>
            </w: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 w:cs="Calibri"/>
                <w:sz w:val="21"/>
                <w:szCs w:val="24"/>
              </w:rPr>
            </w:pPr>
          </w:p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default" w:cs="Calibri"/>
                <w:sz w:val="21"/>
                <w:szCs w:val="24"/>
              </w:rPr>
              <w:t>①</w:t>
            </w:r>
            <w:r>
              <w:rPr>
                <w:rFonts w:hint="eastAsia" w:cs="Calibri"/>
                <w:sz w:val="21"/>
                <w:szCs w:val="24"/>
              </w:rPr>
              <w:t>病理生理学</w:t>
            </w:r>
          </w:p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default" w:cs="Calibri"/>
                <w:sz w:val="21"/>
                <w:szCs w:val="24"/>
              </w:rPr>
              <w:t>②</w:t>
            </w:r>
            <w:r>
              <w:rPr>
                <w:rFonts w:hint="eastAsia" w:cs="Calibri"/>
                <w:sz w:val="21"/>
                <w:szCs w:val="24"/>
              </w:rPr>
              <w:t>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谷云飞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02（全日制）内分泌与代谢病学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</w:p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张艳芳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03（全日制）血液病学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王慧睿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郭淑利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04（全日制）消化系病学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王保永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亓民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罗晓勇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05（全日制）呼吸系病学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韩利红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付黎明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eastAsia"/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倪明立</w:t>
            </w: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rPr>
                <w:rFonts w:hint="default"/>
                <w:sz w:val="21"/>
                <w:szCs w:val="24"/>
              </w:rPr>
            </w:pPr>
          </w:p>
        </w:tc>
      </w:tr>
    </w:tbl>
    <w:p>
      <w:pPr>
        <w:rPr>
          <w:rFonts w:hint="default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14832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197</Words>
  <Characters>217</Characters>
  <TotalTime>0</TotalTime>
  <ScaleCrop>false</ScaleCrop>
  <LinksUpToDate>false</LinksUpToDate>
  <CharactersWithSpaces>230</CharactersWithSpaces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2021-09-28T01:51:21Z</dcterms:created>
  <dc:creator>Administrator</dc:creator>
  <cp:lastModifiedBy>刁馋</cp:lastModifiedBy>
  <dcterms:modified xsi:type="dcterms:W3CDTF">2021-09-28T01:51:37Z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AFDF198411934B00A434AD534F0A5A2C</vt:lpwstr>
  </property>
</Properties>
</file>