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60" w:lineRule="exact"/>
        <w:jc w:val="left"/>
        <w:rPr>
          <w:rFonts w:hint="eastAsia"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附件：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eastAsia="zh-CN"/>
        </w:rPr>
        <w:t>惠州市中心人民医院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年公开招聘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高层次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卫生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eastAsia="zh-CN"/>
        </w:rPr>
        <w:t>专业技术人员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拟聘用人员名单</w:t>
      </w:r>
    </w:p>
    <w:tbl>
      <w:tblPr>
        <w:tblStyle w:val="5"/>
        <w:tblW w:w="921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040"/>
        <w:gridCol w:w="1380"/>
        <w:gridCol w:w="1305"/>
        <w:gridCol w:w="1140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报考岗位及代码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聘用意见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001呼吸与危重症医学科一区医师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叶永顺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002消化内科医师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邓慧敏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003内分泌科医师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  柔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004肿瘤内科医师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005神经外科医师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006骨科二区（脊柱）医师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荣子杰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007护理部干事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贺晓乐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008泌尿外科主治医师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009神经外科副主任医师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吕一帆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010肿瘤内科副主任医师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王晓珊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011皮肤科副主任医师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徐华香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012呼吸与危重症医学科二区副主任医师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谭洪毅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013骨科一区（关节）副主任医师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张理选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014内科副主任医师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夏家惠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014内科副主任医师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015周围血管介入科副主任医师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林宜圣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016放射科主任医师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兵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017胸外科|心脏大血管外科主任医师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许发珍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018骨科一区（关节）主任医师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202119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020胃肠外科主任医师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021产前诊断中心主任医师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  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022产科主任医师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023全科医学科主任医师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202123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024核医学科主任医师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陈茹芬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202124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025病案统计室主任技师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202125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026肿瘤内科主任医师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樱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202126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027内科门诊主任医师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202127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028泌尿外科主任医师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202128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029骨科二区（脊柱）主任医师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姚仕奋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202129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030中医科主任中医师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李轶群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031肿瘤放疗科主任医师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邹文蕙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032麻醉科主任医师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701" w:right="1304" w:bottom="1247" w:left="1418" w:header="851" w:footer="851" w:gutter="0"/>
      <w:pgNumType w:fmt="numberInDash"/>
      <w:cols w:space="720" w:num="1"/>
      <w:titlePg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74609"/>
    <w:rsid w:val="602D2A55"/>
    <w:rsid w:val="6997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index_text11"/>
    <w:qFormat/>
    <w:uiPriority w:val="0"/>
    <w:rPr>
      <w:b/>
      <w:bCs/>
      <w:color w:val="CC0000"/>
      <w:sz w:val="36"/>
      <w:szCs w:val="36"/>
    </w:rPr>
  </w:style>
  <w:style w:type="paragraph" w:customStyle="1" w:styleId="9">
    <w:name w:val="正文 New"/>
    <w:basedOn w:val="1"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市卫生健康局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2021-09-26T01:30:00Z</dcterms:created>
  <dc:creator>朱明梅</dc:creator>
  <cp:lastModifiedBy>朱明梅</cp:lastModifiedBy>
  <dcterms:modified xsi:type="dcterms:W3CDTF">2021-09-26T01:34:38Z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