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河北医科大学第二医院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外科（神经外科方向）基地简介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河北医科大学第二医院神经外科系刘景芳教授开创于1956年，是河北省最早建立的神经外科科室，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其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规模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当时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在全国名列第四位，1981年经国务院批准为首批硕士学位授予点，2000年被确定为博士学位授予点，2005年设立博士后科研流动站，2011年被省卫计委确立为省级医学重点专科，2013年被认定为中国显微血管减压术治疗颅神经疾患协作组成员单位，2014年被认定为首批全国住院医师规范化培训基地， 2015年被认定为</w:t>
      </w:r>
      <w:bookmarkStart w:id="0" w:name="OLE_LINK1"/>
      <w:bookmarkStart w:id="1" w:name="OLE_LINK2"/>
      <w:r>
        <w:rPr>
          <w:rFonts w:hint="eastAsia" w:ascii="仿宋" w:hAnsi="仿宋" w:eastAsia="仿宋" w:cs="仿宋"/>
          <w:b w:val="0"/>
          <w:bCs/>
          <w:sz w:val="32"/>
          <w:szCs w:val="32"/>
        </w:rPr>
        <w:t>首批全国专科医师规范化培训基地</w:t>
      </w:r>
      <w:bookmarkEnd w:id="0"/>
      <w:bookmarkEnd w:id="1"/>
      <w:r>
        <w:rPr>
          <w:rFonts w:hint="eastAsia" w:ascii="仿宋" w:hAnsi="仿宋" w:eastAsia="仿宋" w:cs="仿宋"/>
          <w:b w:val="0"/>
          <w:bCs/>
          <w:sz w:val="32"/>
          <w:szCs w:val="32"/>
        </w:rPr>
        <w:t>试点（2017年被认定为首批全国正式专培基地）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，2018年成为中国垂体腺瘤协作组（CPASC）委员单位，2019年成为中华医学会神经外科学分会脊柱脊髓外科培训基地，同年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由河北省科技厅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推荐成立河北省神经科学国际联合研究中心，2020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年率先在省内建立外国院士工作站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目前全科拥有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个专业病区，213张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编制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床位，年门诊量15000余人，年急诊量10000余人，年住院患者将近8000人，手术量4000多台，</w:t>
      </w:r>
      <w:r>
        <w:rPr>
          <w:rFonts w:hint="eastAsia" w:ascii="仿宋" w:hAnsi="仿宋" w:eastAsia="仿宋" w:cs="仿宋"/>
          <w:sz w:val="32"/>
          <w:szCs w:val="32"/>
        </w:rPr>
        <w:t>拥有包括出血性脑血管病、缺血性脑血管病、神经介入、颅脑肿瘤、颅底外科、神经内镜、小儿神经外科、功能神经外科、脊髓脊柱、颅脑创伤、重症监护11个临床亚专业。学科教学队伍中博士生导师5名，硕士生导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名，教授23名，副教授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名，美国、日本、法国、英国、加拿大、芬兰、意大利归国留学人员16人。其中有国家级“百千万人才工程”人选1名，享受国务院特殊津贴专家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名，河北省省管优秀专家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名，“河北省有突出贡献中青年专家”3名， 河北省“三三三”人才3名。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近五年科室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承担国家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Hans"/>
        </w:rPr>
        <w:t>科技部课题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Hans"/>
        </w:rPr>
        <w:t>国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自然科学基金课题、省自然科学基金及省厅级重点科研课题多项。获省级科学技术进步奖及医疗成果奖多项。主编及参编著作21部，SCI文章45篇，中文核心期刊杂志发表论文512篇。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经过60多年的发展建设和几代二院人的努力，目前科室已成为集医疗、教学、科研为一体的神经外科疾病治疗中心，也是华北地区最大的神经外科基地之一，以高超的医术和良好的医风享誉国内外。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pgSz w:w="13020" w:h="19500"/>
      <w:pgMar w:top="1440" w:right="1800" w:bottom="1440" w:left="1800" w:header="0" w:footer="0" w:gutter="0"/>
      <w:cols w:equalWidth="0" w:num="1">
        <w:col w:w="12600"/>
      </w:cols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C334B"/>
    <w:rsid w:val="0CBF7692"/>
    <w:rsid w:val="0FF11637"/>
    <w:rsid w:val="3FE2194F"/>
    <w:rsid w:val="5265041A"/>
    <w:rsid w:val="56BC334B"/>
    <w:rsid w:val="6DBA3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2021-09-01T08:01:00Z</dcterms:created>
  <dc:creator>Administrator</dc:creator>
  <cp:lastModifiedBy>Administrator</cp:lastModifiedBy>
  <dcterms:modified xsi:type="dcterms:W3CDTF">2021-09-01T08:18:42Z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3148955DD23E4E3EB733DFD6824E389C</vt:lpwstr>
  </property>
</Properties>
</file>