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附件2</w:t>
      </w:r>
    </w:p>
    <w:tbl>
      <w:tblPr>
        <w:tblStyle w:val="2"/>
        <w:tblW w:w="10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013"/>
        <w:gridCol w:w="697"/>
        <w:gridCol w:w="1126"/>
        <w:gridCol w:w="1176"/>
        <w:gridCol w:w="1176"/>
        <w:gridCol w:w="387"/>
        <w:gridCol w:w="1128"/>
        <w:gridCol w:w="568"/>
        <w:gridCol w:w="1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35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云南省红河州第三人民医院合同制人员招聘报名表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5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4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学历情况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成员状况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90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何时何地受何种奖励及处分</w:t>
            </w:r>
          </w:p>
        </w:tc>
        <w:tc>
          <w:tcPr>
            <w:tcW w:w="90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600" w:right="446" w:bottom="478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D6E40"/>
    <w:rsid w:val="3C0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2021-08-17T03:43:00Z</dcterms:created>
  <dc:creator>大龙猪猪侠</dc:creator>
  <cp:lastModifiedBy>大龙猪猪侠</cp:lastModifiedBy>
  <dcterms:modified xsi:type="dcterms:W3CDTF">2021-08-17T03:44:28Z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