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10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附件1</w:t>
      </w:r>
    </w:p>
    <w:p>
      <w:pPr>
        <w:widowControl/>
        <w:ind w:right="-110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44"/>
          <w:szCs w:val="44"/>
        </w:rPr>
        <w:t>重庆皓祥人力资源管理有限公司招聘人员岗位一览表</w:t>
      </w:r>
      <w:bookmarkEnd w:id="0"/>
    </w:p>
    <w:tbl>
      <w:tblPr>
        <w:tblStyle w:val="4"/>
        <w:tblpPr w:leftFromText="180" w:rightFromText="180" w:vertAnchor="text" w:horzAnchor="page" w:tblpX="1903" w:tblpY="414"/>
        <w:tblOverlap w:val="never"/>
        <w:tblW w:w="12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15"/>
        <w:gridCol w:w="1283"/>
        <w:gridCol w:w="937"/>
        <w:gridCol w:w="2189"/>
        <w:gridCol w:w="3480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75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名称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学历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专业</w:t>
            </w:r>
          </w:p>
        </w:tc>
        <w:tc>
          <w:tcPr>
            <w:tcW w:w="2189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年龄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894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75" w:type="dxa"/>
            <w:vAlign w:val="center"/>
          </w:tcPr>
          <w:p>
            <w:pPr>
              <w:widowControl/>
              <w:ind w:right="-110"/>
              <w:jc w:val="lef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临床护理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ind w:right="-110"/>
              <w:jc w:val="lef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5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全日制专科及以上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护理学</w:t>
            </w:r>
          </w:p>
        </w:tc>
        <w:tc>
          <w:tcPr>
            <w:tcW w:w="2189" w:type="dxa"/>
            <w:vAlign w:val="center"/>
          </w:tcPr>
          <w:p>
            <w:pPr>
              <w:widowControl/>
              <w:ind w:right="-110"/>
              <w:jc w:val="lef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30周岁以下；取得中级职称者可以放宽至35周岁以下。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1.护士执业资格证。</w:t>
            </w:r>
          </w:p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2.2021年毕业生应取得护士执业资格考试成绩合格证明。</w:t>
            </w:r>
          </w:p>
        </w:tc>
        <w:tc>
          <w:tcPr>
            <w:tcW w:w="2894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75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临床医学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ind w:right="-110"/>
              <w:jc w:val="lef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全日制专科及以上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临床医学</w:t>
            </w:r>
          </w:p>
        </w:tc>
        <w:tc>
          <w:tcPr>
            <w:tcW w:w="2189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30周岁以下；取得中级职称者可以放宽至35周岁以下。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2894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75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药剂人员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ind w:right="-110"/>
              <w:jc w:val="lef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专科及以上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药学、中药学</w:t>
            </w:r>
          </w:p>
        </w:tc>
        <w:tc>
          <w:tcPr>
            <w:tcW w:w="2189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30周岁以下；取得执业药师者可以放宽至40周岁以下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1.药士及以上执业资格证。</w:t>
            </w:r>
          </w:p>
        </w:tc>
        <w:tc>
          <w:tcPr>
            <w:tcW w:w="2894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75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临床检验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ind w:right="-110"/>
              <w:jc w:val="lef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全日制本科及以上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临床检验</w:t>
            </w:r>
          </w:p>
        </w:tc>
        <w:tc>
          <w:tcPr>
            <w:tcW w:w="2189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30周岁以下；取得中级职称者可以放宽至35周岁以下。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2894" w:type="dxa"/>
            <w:vAlign w:val="center"/>
          </w:tcPr>
          <w:p>
            <w:pPr>
              <w:widowControl/>
              <w:ind w:right="-110"/>
              <w:jc w:val="left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</w:p>
        </w:tc>
      </w:tr>
    </w:tbl>
    <w:p>
      <w:pPr>
        <w:tabs>
          <w:tab w:val="left" w:pos="559"/>
        </w:tabs>
        <w:jc w:val="left"/>
        <w:rPr>
          <w:rFonts w:hint="eastAsia"/>
        </w:rPr>
        <w:sectPr>
          <w:pgSz w:w="16838" w:h="11906" w:orient="landscape"/>
          <w:pgMar w:top="1418" w:right="1418" w:bottom="1418" w:left="1418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33287"/>
    <w:rsid w:val="7BC3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2021-07-26T07:10:00Z</dcterms:created>
  <dc:creator>范玲</dc:creator>
  <cp:lastModifiedBy>范玲</cp:lastModifiedBy>
  <dcterms:modified xsi:type="dcterms:W3CDTF">2021-07-26T07:11:18Z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