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7B" w:rsidRPr="00CB097B" w:rsidRDefault="00F074E3">
      <w:pPr>
        <w:jc w:val="center"/>
        <w:rPr>
          <w:rFonts w:asciiTheme="majorEastAsia" w:eastAsiaTheme="majorEastAsia" w:hAnsiTheme="majorEastAsia" w:cstheme="majorEastAsia"/>
          <w:b/>
          <w:bCs/>
          <w:sz w:val="40"/>
          <w:szCs w:val="40"/>
        </w:rPr>
      </w:pPr>
      <w:bookmarkStart w:id="0" w:name="_GoBack"/>
      <w:r w:rsidRPr="00CB097B">
        <w:rPr>
          <w:rFonts w:asciiTheme="majorEastAsia" w:eastAsiaTheme="majorEastAsia" w:hAnsiTheme="majorEastAsia" w:cstheme="majorEastAsia" w:hint="eastAsia"/>
          <w:b/>
          <w:bCs/>
          <w:sz w:val="40"/>
          <w:szCs w:val="40"/>
        </w:rPr>
        <w:t>阜阳市第三人民医院202</w:t>
      </w:r>
      <w:r w:rsidR="008128F0" w:rsidRPr="00CB097B">
        <w:rPr>
          <w:rFonts w:asciiTheme="majorEastAsia" w:eastAsiaTheme="majorEastAsia" w:hAnsiTheme="majorEastAsia" w:cstheme="majorEastAsia"/>
          <w:b/>
          <w:bCs/>
          <w:sz w:val="40"/>
          <w:szCs w:val="40"/>
        </w:rPr>
        <w:t>1</w:t>
      </w:r>
      <w:r w:rsidR="00C94E0B" w:rsidRPr="00CB097B">
        <w:rPr>
          <w:rFonts w:asciiTheme="majorEastAsia" w:eastAsiaTheme="majorEastAsia" w:hAnsiTheme="majorEastAsia" w:cstheme="majorEastAsia" w:hint="eastAsia"/>
          <w:b/>
          <w:bCs/>
          <w:sz w:val="40"/>
          <w:szCs w:val="40"/>
        </w:rPr>
        <w:t>年度自主</w:t>
      </w:r>
      <w:r w:rsidRPr="00CB097B">
        <w:rPr>
          <w:rFonts w:asciiTheme="majorEastAsia" w:eastAsiaTheme="majorEastAsia" w:hAnsiTheme="majorEastAsia" w:cstheme="majorEastAsia" w:hint="eastAsia"/>
          <w:b/>
          <w:bCs/>
          <w:sz w:val="40"/>
          <w:szCs w:val="40"/>
        </w:rPr>
        <w:t>招聘工作人员计划</w:t>
      </w:r>
      <w:r w:rsidR="00AC029B" w:rsidRPr="00CB097B">
        <w:rPr>
          <w:rFonts w:asciiTheme="majorEastAsia" w:eastAsiaTheme="majorEastAsia" w:hAnsiTheme="majorEastAsia" w:cstheme="majorEastAsia" w:hint="eastAsia"/>
          <w:b/>
          <w:bCs/>
          <w:sz w:val="40"/>
          <w:szCs w:val="40"/>
        </w:rPr>
        <w:t>表</w:t>
      </w:r>
    </w:p>
    <w:p w:rsidR="001C4FF8" w:rsidRPr="00CB097B" w:rsidRDefault="001C4FF8">
      <w:pPr>
        <w:jc w:val="center"/>
        <w:rPr>
          <w:rFonts w:asciiTheme="majorEastAsia" w:eastAsiaTheme="majorEastAsia" w:hAnsiTheme="majorEastAsia" w:cstheme="majorEastAsia"/>
          <w:b/>
          <w:bCs/>
          <w:sz w:val="10"/>
          <w:szCs w:val="10"/>
        </w:rPr>
      </w:pPr>
    </w:p>
    <w:tbl>
      <w:tblPr>
        <w:tblStyle w:val="a3"/>
        <w:tblW w:w="14615" w:type="dxa"/>
        <w:tblInd w:w="-445" w:type="dxa"/>
        <w:tblLook w:val="04A0"/>
      </w:tblPr>
      <w:tblGrid>
        <w:gridCol w:w="813"/>
        <w:gridCol w:w="911"/>
        <w:gridCol w:w="1060"/>
        <w:gridCol w:w="1493"/>
        <w:gridCol w:w="1493"/>
        <w:gridCol w:w="693"/>
        <w:gridCol w:w="1093"/>
        <w:gridCol w:w="1673"/>
        <w:gridCol w:w="2410"/>
        <w:gridCol w:w="1417"/>
        <w:gridCol w:w="1559"/>
      </w:tblGrid>
      <w:tr w:rsidR="0041766A" w:rsidRPr="00CB097B" w:rsidTr="0041766A">
        <w:trPr>
          <w:trHeight w:hRule="exact" w:val="1021"/>
        </w:trPr>
        <w:tc>
          <w:tcPr>
            <w:tcW w:w="813" w:type="dxa"/>
            <w:vAlign w:val="center"/>
          </w:tcPr>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序 号</w:t>
            </w:r>
          </w:p>
        </w:tc>
        <w:tc>
          <w:tcPr>
            <w:tcW w:w="911" w:type="dxa"/>
            <w:vAlign w:val="center"/>
          </w:tcPr>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岗位</w:t>
            </w:r>
          </w:p>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代码</w:t>
            </w:r>
          </w:p>
        </w:tc>
        <w:tc>
          <w:tcPr>
            <w:tcW w:w="1060" w:type="dxa"/>
            <w:vAlign w:val="center"/>
          </w:tcPr>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招聘</w:t>
            </w:r>
          </w:p>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科室</w:t>
            </w:r>
          </w:p>
        </w:tc>
        <w:tc>
          <w:tcPr>
            <w:tcW w:w="1493" w:type="dxa"/>
            <w:vAlign w:val="center"/>
          </w:tcPr>
          <w:p w:rsidR="0041766A" w:rsidRPr="00CB097B" w:rsidRDefault="004350B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学  历</w:t>
            </w:r>
          </w:p>
        </w:tc>
        <w:tc>
          <w:tcPr>
            <w:tcW w:w="1493" w:type="dxa"/>
            <w:vAlign w:val="center"/>
          </w:tcPr>
          <w:p w:rsidR="0041766A" w:rsidRPr="00CB097B" w:rsidRDefault="0041766A" w:rsidP="004350B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毕业专业</w:t>
            </w:r>
          </w:p>
        </w:tc>
        <w:tc>
          <w:tcPr>
            <w:tcW w:w="693" w:type="dxa"/>
            <w:vAlign w:val="center"/>
          </w:tcPr>
          <w:p w:rsidR="0041766A" w:rsidRPr="00CB097B" w:rsidRDefault="0041766A" w:rsidP="004350B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性别</w:t>
            </w:r>
          </w:p>
        </w:tc>
        <w:tc>
          <w:tcPr>
            <w:tcW w:w="1093" w:type="dxa"/>
            <w:vAlign w:val="center"/>
          </w:tcPr>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拟招聘</w:t>
            </w:r>
          </w:p>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人数</w:t>
            </w:r>
          </w:p>
        </w:tc>
        <w:tc>
          <w:tcPr>
            <w:tcW w:w="1673" w:type="dxa"/>
          </w:tcPr>
          <w:p w:rsidR="0041766A" w:rsidRPr="00CB097B" w:rsidRDefault="0041766A" w:rsidP="00CB097B">
            <w:pPr>
              <w:spacing w:beforeLines="50"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年龄</w:t>
            </w:r>
          </w:p>
        </w:tc>
        <w:tc>
          <w:tcPr>
            <w:tcW w:w="2410" w:type="dxa"/>
            <w:vAlign w:val="center"/>
          </w:tcPr>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其他要求</w:t>
            </w:r>
          </w:p>
        </w:tc>
        <w:tc>
          <w:tcPr>
            <w:tcW w:w="1417" w:type="dxa"/>
            <w:vAlign w:val="center"/>
          </w:tcPr>
          <w:p w:rsidR="0041766A" w:rsidRPr="00CB097B" w:rsidRDefault="0041766A">
            <w:pPr>
              <w:spacing w:line="520" w:lineRule="exact"/>
              <w:jc w:val="center"/>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备  注</w:t>
            </w:r>
          </w:p>
        </w:tc>
        <w:tc>
          <w:tcPr>
            <w:tcW w:w="1559" w:type="dxa"/>
          </w:tcPr>
          <w:p w:rsidR="0041766A" w:rsidRPr="00CB097B" w:rsidRDefault="0041766A" w:rsidP="00CB097B">
            <w:pPr>
              <w:spacing w:beforeLines="100" w:line="520" w:lineRule="exact"/>
              <w:rPr>
                <w:rFonts w:asciiTheme="majorEastAsia" w:eastAsiaTheme="majorEastAsia" w:hAnsiTheme="majorEastAsia"/>
                <w:b/>
                <w:bCs/>
                <w:sz w:val="21"/>
                <w:szCs w:val="21"/>
              </w:rPr>
            </w:pPr>
            <w:r w:rsidRPr="00CB097B">
              <w:rPr>
                <w:rFonts w:asciiTheme="majorEastAsia" w:eastAsiaTheme="majorEastAsia" w:hAnsiTheme="majorEastAsia" w:hint="eastAsia"/>
                <w:b/>
                <w:bCs/>
                <w:sz w:val="21"/>
                <w:szCs w:val="21"/>
              </w:rPr>
              <w:t>专业</w:t>
            </w:r>
            <w:r w:rsidRPr="00CB097B">
              <w:rPr>
                <w:rFonts w:asciiTheme="majorEastAsia" w:eastAsiaTheme="majorEastAsia" w:hAnsiTheme="majorEastAsia"/>
                <w:b/>
                <w:bCs/>
                <w:sz w:val="21"/>
                <w:szCs w:val="21"/>
              </w:rPr>
              <w:t>考试科目</w:t>
            </w:r>
          </w:p>
        </w:tc>
      </w:tr>
      <w:tr w:rsidR="0041766A" w:rsidRPr="00CB097B" w:rsidTr="0041766A">
        <w:trPr>
          <w:trHeight w:hRule="exact" w:val="794"/>
        </w:trPr>
        <w:tc>
          <w:tcPr>
            <w:tcW w:w="813" w:type="dxa"/>
            <w:vMerge w:val="restart"/>
            <w:vAlign w:val="center"/>
          </w:tcPr>
          <w:p w:rsidR="0041766A" w:rsidRPr="00CB097B" w:rsidRDefault="0041766A">
            <w:pPr>
              <w:spacing w:line="520" w:lineRule="exact"/>
              <w:jc w:val="center"/>
              <w:rPr>
                <w:rFonts w:asciiTheme="majorEastAsia" w:eastAsiaTheme="majorEastAsia" w:hAnsiTheme="majorEastAsia"/>
                <w:sz w:val="21"/>
                <w:szCs w:val="21"/>
              </w:rPr>
            </w:pPr>
          </w:p>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1</w:t>
            </w:r>
          </w:p>
          <w:p w:rsidR="0041766A" w:rsidRPr="00CB097B" w:rsidRDefault="0041766A" w:rsidP="00646453">
            <w:pPr>
              <w:spacing w:line="520" w:lineRule="exact"/>
              <w:jc w:val="center"/>
              <w:rPr>
                <w:rFonts w:asciiTheme="majorEastAsia" w:eastAsiaTheme="majorEastAsia" w:hAnsiTheme="majorEastAsia"/>
                <w:sz w:val="21"/>
                <w:szCs w:val="21"/>
              </w:rPr>
            </w:pPr>
          </w:p>
        </w:tc>
        <w:tc>
          <w:tcPr>
            <w:tcW w:w="911" w:type="dxa"/>
            <w:vMerge w:val="restart"/>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21001</w:t>
            </w: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精神科</w:t>
            </w:r>
          </w:p>
        </w:tc>
        <w:tc>
          <w:tcPr>
            <w:tcW w:w="1493" w:type="dxa"/>
            <w:vMerge w:val="restart"/>
            <w:vAlign w:val="center"/>
          </w:tcPr>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普通全日制</w:t>
            </w:r>
          </w:p>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本科及以上</w:t>
            </w:r>
          </w:p>
        </w:tc>
        <w:tc>
          <w:tcPr>
            <w:tcW w:w="1493" w:type="dxa"/>
            <w:vMerge w:val="restart"/>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临床医学或</w:t>
            </w:r>
          </w:p>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精神医学</w:t>
            </w:r>
          </w:p>
        </w:tc>
        <w:tc>
          <w:tcPr>
            <w:tcW w:w="693" w:type="dxa"/>
            <w:vMerge w:val="restart"/>
            <w:vAlign w:val="center"/>
          </w:tcPr>
          <w:p w:rsidR="0041766A" w:rsidRPr="00CB097B" w:rsidRDefault="0041766A" w:rsidP="002C0C23">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w:t>
            </w:r>
          </w:p>
        </w:tc>
        <w:tc>
          <w:tcPr>
            <w:tcW w:w="1093" w:type="dxa"/>
            <w:vMerge w:val="restart"/>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10</w:t>
            </w:r>
          </w:p>
        </w:tc>
        <w:tc>
          <w:tcPr>
            <w:tcW w:w="1673" w:type="dxa"/>
            <w:vMerge w:val="restart"/>
          </w:tcPr>
          <w:p w:rsidR="0041766A" w:rsidRPr="00CB097B" w:rsidRDefault="0041766A" w:rsidP="00646453">
            <w:pPr>
              <w:spacing w:line="440" w:lineRule="exact"/>
              <w:rPr>
                <w:rFonts w:asciiTheme="majorEastAsia" w:eastAsiaTheme="majorEastAsia" w:hAnsiTheme="majorEastAsia"/>
                <w:sz w:val="21"/>
                <w:szCs w:val="21"/>
              </w:rPr>
            </w:pPr>
          </w:p>
          <w:p w:rsidR="0041766A" w:rsidRPr="00CB097B" w:rsidRDefault="0041766A" w:rsidP="00646453">
            <w:pPr>
              <w:spacing w:line="440" w:lineRule="exact"/>
              <w:rPr>
                <w:rFonts w:asciiTheme="majorEastAsia" w:eastAsiaTheme="majorEastAsia" w:hAnsiTheme="majorEastAsia"/>
                <w:sz w:val="21"/>
                <w:szCs w:val="21"/>
              </w:rPr>
            </w:pPr>
          </w:p>
          <w:p w:rsidR="0041766A" w:rsidRPr="00CB097B" w:rsidRDefault="0041766A" w:rsidP="00646453">
            <w:pPr>
              <w:spacing w:line="440" w:lineRule="exact"/>
              <w:rPr>
                <w:rFonts w:asciiTheme="majorEastAsia" w:eastAsiaTheme="majorEastAsia" w:hAnsiTheme="majorEastAsia"/>
                <w:sz w:val="21"/>
                <w:szCs w:val="21"/>
              </w:rPr>
            </w:pPr>
          </w:p>
          <w:p w:rsidR="0041766A" w:rsidRPr="00CB097B" w:rsidRDefault="0041766A" w:rsidP="00646453">
            <w:pPr>
              <w:spacing w:line="440" w:lineRule="exact"/>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全日制研究生和已取得国家住院医师规范化培训合格证书的本科毕业生的报考人员年龄不超过</w:t>
            </w:r>
            <w:r w:rsidRPr="00CB097B">
              <w:rPr>
                <w:rFonts w:asciiTheme="majorEastAsia" w:eastAsiaTheme="majorEastAsia" w:hAnsiTheme="majorEastAsia"/>
                <w:sz w:val="21"/>
                <w:szCs w:val="21"/>
              </w:rPr>
              <w:t>30周岁，即 1991年7月1日（含）以后出生；其余</w:t>
            </w:r>
            <w:r w:rsidRPr="00CB097B">
              <w:rPr>
                <w:rFonts w:asciiTheme="majorEastAsia" w:eastAsiaTheme="majorEastAsia" w:hAnsiTheme="majorEastAsia"/>
                <w:sz w:val="21"/>
                <w:szCs w:val="21"/>
              </w:rPr>
              <w:lastRenderedPageBreak/>
              <w:t>报考人员年龄均不超过28周岁，即1993年7月1日（含）以后出生,（其他涉及年龄计算的以此类推）。</w:t>
            </w:r>
          </w:p>
        </w:tc>
        <w:tc>
          <w:tcPr>
            <w:tcW w:w="2410" w:type="dxa"/>
            <w:vMerge w:val="restart"/>
            <w:vAlign w:val="center"/>
          </w:tcPr>
          <w:p w:rsidR="0041766A" w:rsidRPr="00CB097B" w:rsidRDefault="0041766A" w:rsidP="00646453">
            <w:pPr>
              <w:spacing w:line="44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lastRenderedPageBreak/>
              <w:t>1、2021年应届毕业生；</w:t>
            </w:r>
          </w:p>
          <w:p w:rsidR="0041766A" w:rsidRPr="00CB097B" w:rsidRDefault="0041766A" w:rsidP="00646453">
            <w:pPr>
              <w:spacing w:line="44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2、2019、2020年历届毕业生。</w:t>
            </w:r>
          </w:p>
          <w:p w:rsidR="0041766A" w:rsidRPr="00CB097B" w:rsidRDefault="0041766A" w:rsidP="00A15B46">
            <w:pPr>
              <w:spacing w:line="440" w:lineRule="exact"/>
              <w:rPr>
                <w:rFonts w:asciiTheme="majorEastAsia" w:eastAsiaTheme="majorEastAsia" w:hAnsiTheme="majorEastAsia"/>
                <w:sz w:val="21"/>
                <w:szCs w:val="21"/>
              </w:rPr>
            </w:pPr>
          </w:p>
        </w:tc>
        <w:tc>
          <w:tcPr>
            <w:tcW w:w="1417" w:type="dxa"/>
            <w:vMerge w:val="restart"/>
            <w:vAlign w:val="center"/>
          </w:tcPr>
          <w:p w:rsidR="0041766A" w:rsidRPr="00CB097B" w:rsidRDefault="0041766A" w:rsidP="004350B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cs="宋体" w:hint="eastAsia"/>
                <w:color w:val="FF0000"/>
                <w:kern w:val="0"/>
                <w:sz w:val="21"/>
                <w:szCs w:val="21"/>
                <w:bdr w:val="none" w:sz="0" w:space="0" w:color="auto" w:frame="1"/>
              </w:rPr>
              <w:t>已取得国家住院医师规范化培训合格证书的毕业生，可不受毕业年限限制。</w:t>
            </w:r>
          </w:p>
        </w:tc>
        <w:tc>
          <w:tcPr>
            <w:tcW w:w="1559" w:type="dxa"/>
            <w:vMerge w:val="restart"/>
          </w:tcPr>
          <w:p w:rsidR="0041766A" w:rsidRPr="00CB097B" w:rsidRDefault="0041766A" w:rsidP="004350BA">
            <w:pPr>
              <w:spacing w:line="520" w:lineRule="exact"/>
              <w:jc w:val="center"/>
              <w:rPr>
                <w:rFonts w:asciiTheme="majorEastAsia" w:eastAsiaTheme="majorEastAsia" w:hAnsiTheme="majorEastAsia" w:cs="宋体"/>
                <w:color w:val="FF0000"/>
                <w:kern w:val="0"/>
                <w:sz w:val="21"/>
                <w:szCs w:val="21"/>
                <w:bdr w:val="none" w:sz="0" w:space="0" w:color="auto" w:frame="1"/>
              </w:rPr>
            </w:pPr>
          </w:p>
          <w:p w:rsidR="0041766A" w:rsidRPr="00CB097B" w:rsidRDefault="0041766A" w:rsidP="004350BA">
            <w:pPr>
              <w:spacing w:line="520" w:lineRule="exact"/>
              <w:jc w:val="center"/>
              <w:rPr>
                <w:rFonts w:asciiTheme="majorEastAsia" w:eastAsiaTheme="majorEastAsia" w:hAnsiTheme="majorEastAsia" w:cs="宋体"/>
                <w:color w:val="FF0000"/>
                <w:kern w:val="0"/>
                <w:sz w:val="21"/>
                <w:szCs w:val="21"/>
                <w:bdr w:val="none" w:sz="0" w:space="0" w:color="auto" w:frame="1"/>
              </w:rPr>
            </w:pPr>
          </w:p>
          <w:p w:rsidR="0041766A" w:rsidRPr="00CB097B" w:rsidRDefault="0041766A" w:rsidP="004350BA">
            <w:pPr>
              <w:spacing w:line="520" w:lineRule="exact"/>
              <w:jc w:val="center"/>
              <w:rPr>
                <w:rFonts w:asciiTheme="majorEastAsia" w:eastAsiaTheme="majorEastAsia" w:hAnsiTheme="majorEastAsia" w:cs="宋体"/>
                <w:color w:val="FF0000"/>
                <w:kern w:val="0"/>
                <w:sz w:val="21"/>
                <w:szCs w:val="21"/>
                <w:bdr w:val="none" w:sz="0" w:space="0" w:color="auto" w:frame="1"/>
              </w:rPr>
            </w:pPr>
          </w:p>
          <w:p w:rsidR="0041766A" w:rsidRPr="00CB097B" w:rsidRDefault="0041766A" w:rsidP="004350BA">
            <w:pPr>
              <w:spacing w:line="520" w:lineRule="exact"/>
              <w:jc w:val="center"/>
              <w:rPr>
                <w:rFonts w:asciiTheme="majorEastAsia" w:eastAsiaTheme="majorEastAsia" w:hAnsiTheme="majorEastAsia" w:cs="宋体"/>
                <w:color w:val="FF0000"/>
                <w:kern w:val="0"/>
                <w:sz w:val="21"/>
                <w:szCs w:val="21"/>
                <w:bdr w:val="none" w:sz="0" w:space="0" w:color="auto" w:frame="1"/>
              </w:rPr>
            </w:pPr>
            <w:r w:rsidRPr="00CB097B">
              <w:rPr>
                <w:rFonts w:asciiTheme="majorEastAsia" w:eastAsiaTheme="majorEastAsia" w:hAnsiTheme="majorEastAsia" w:cs="宋体" w:hint="eastAsia"/>
                <w:color w:val="FF0000"/>
                <w:kern w:val="0"/>
                <w:sz w:val="21"/>
                <w:szCs w:val="21"/>
                <w:bdr w:val="none" w:sz="0" w:space="0" w:color="auto" w:frame="1"/>
              </w:rPr>
              <w:t>临床</w:t>
            </w:r>
            <w:r w:rsidRPr="00CB097B">
              <w:rPr>
                <w:rFonts w:asciiTheme="majorEastAsia" w:eastAsiaTheme="majorEastAsia" w:hAnsiTheme="majorEastAsia" w:cs="宋体"/>
                <w:color w:val="FF0000"/>
                <w:kern w:val="0"/>
                <w:sz w:val="21"/>
                <w:szCs w:val="21"/>
                <w:bdr w:val="none" w:sz="0" w:space="0" w:color="auto" w:frame="1"/>
              </w:rPr>
              <w:t>医学</w:t>
            </w:r>
          </w:p>
        </w:tc>
      </w:tr>
      <w:tr w:rsidR="0041766A" w:rsidRPr="00CB097B" w:rsidTr="0041766A">
        <w:trPr>
          <w:trHeight w:hRule="exact" w:val="794"/>
        </w:trPr>
        <w:tc>
          <w:tcPr>
            <w:tcW w:w="81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911"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心理</w:t>
            </w:r>
            <w:r w:rsidRPr="00CB097B">
              <w:rPr>
                <w:rFonts w:asciiTheme="majorEastAsia" w:eastAsiaTheme="majorEastAsia" w:hAnsiTheme="majorEastAsia"/>
                <w:sz w:val="21"/>
                <w:szCs w:val="21"/>
              </w:rPr>
              <w:t>科</w:t>
            </w:r>
          </w:p>
        </w:tc>
        <w:tc>
          <w:tcPr>
            <w:tcW w:w="1493" w:type="dxa"/>
            <w:vMerge/>
            <w:vAlign w:val="center"/>
          </w:tcPr>
          <w:p w:rsidR="0041766A" w:rsidRPr="00CB097B" w:rsidRDefault="0041766A" w:rsidP="00145570">
            <w:pPr>
              <w:spacing w:line="520" w:lineRule="exact"/>
              <w:jc w:val="center"/>
              <w:rPr>
                <w:rFonts w:asciiTheme="majorEastAsia" w:eastAsiaTheme="majorEastAsia" w:hAnsiTheme="majorEastAsia"/>
                <w:sz w:val="21"/>
                <w:szCs w:val="21"/>
              </w:rPr>
            </w:pPr>
          </w:p>
        </w:tc>
        <w:tc>
          <w:tcPr>
            <w:tcW w:w="149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693" w:type="dxa"/>
            <w:vMerge/>
            <w:vAlign w:val="center"/>
          </w:tcPr>
          <w:p w:rsidR="0041766A" w:rsidRPr="00CB097B" w:rsidRDefault="0041766A" w:rsidP="002C0C23">
            <w:pPr>
              <w:spacing w:line="520" w:lineRule="exact"/>
              <w:jc w:val="center"/>
              <w:rPr>
                <w:rFonts w:asciiTheme="majorEastAsia" w:eastAsiaTheme="majorEastAsia" w:hAnsiTheme="majorEastAsia"/>
                <w:sz w:val="21"/>
                <w:szCs w:val="21"/>
              </w:rPr>
            </w:pPr>
          </w:p>
        </w:tc>
        <w:tc>
          <w:tcPr>
            <w:tcW w:w="109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673" w:type="dxa"/>
            <w:vMerge/>
          </w:tcPr>
          <w:p w:rsidR="0041766A" w:rsidRPr="00CB097B" w:rsidRDefault="0041766A" w:rsidP="00646453">
            <w:pPr>
              <w:spacing w:line="440" w:lineRule="exact"/>
              <w:rPr>
                <w:rFonts w:asciiTheme="majorEastAsia" w:eastAsiaTheme="majorEastAsia" w:hAnsiTheme="majorEastAsia"/>
                <w:sz w:val="21"/>
                <w:szCs w:val="21"/>
              </w:rPr>
            </w:pPr>
          </w:p>
        </w:tc>
        <w:tc>
          <w:tcPr>
            <w:tcW w:w="2410" w:type="dxa"/>
            <w:vMerge/>
            <w:vAlign w:val="center"/>
          </w:tcPr>
          <w:p w:rsidR="0041766A" w:rsidRPr="00CB097B" w:rsidRDefault="0041766A" w:rsidP="00646453">
            <w:pPr>
              <w:spacing w:line="440" w:lineRule="exact"/>
              <w:rPr>
                <w:rFonts w:asciiTheme="majorEastAsia" w:eastAsiaTheme="majorEastAsia" w:hAnsiTheme="majorEastAsia"/>
                <w:sz w:val="21"/>
                <w:szCs w:val="21"/>
              </w:rPr>
            </w:pPr>
          </w:p>
        </w:tc>
        <w:tc>
          <w:tcPr>
            <w:tcW w:w="1417"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559" w:type="dxa"/>
            <w:vMerge/>
          </w:tcPr>
          <w:p w:rsidR="0041766A" w:rsidRPr="00CB097B" w:rsidRDefault="0041766A">
            <w:pPr>
              <w:spacing w:line="520" w:lineRule="exact"/>
              <w:jc w:val="center"/>
              <w:rPr>
                <w:rFonts w:asciiTheme="majorEastAsia" w:eastAsiaTheme="majorEastAsia" w:hAnsiTheme="majorEastAsia"/>
                <w:sz w:val="21"/>
                <w:szCs w:val="21"/>
              </w:rPr>
            </w:pPr>
          </w:p>
        </w:tc>
      </w:tr>
      <w:tr w:rsidR="0041766A" w:rsidRPr="00CB097B" w:rsidTr="0041766A">
        <w:trPr>
          <w:trHeight w:hRule="exact" w:val="794"/>
        </w:trPr>
        <w:tc>
          <w:tcPr>
            <w:tcW w:w="81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911"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儿少科</w:t>
            </w:r>
          </w:p>
        </w:tc>
        <w:tc>
          <w:tcPr>
            <w:tcW w:w="1493" w:type="dxa"/>
            <w:vMerge/>
            <w:vAlign w:val="center"/>
          </w:tcPr>
          <w:p w:rsidR="0041766A" w:rsidRPr="00CB097B" w:rsidRDefault="0041766A" w:rsidP="00145570">
            <w:pPr>
              <w:spacing w:line="520" w:lineRule="exact"/>
              <w:jc w:val="center"/>
              <w:rPr>
                <w:rFonts w:asciiTheme="majorEastAsia" w:eastAsiaTheme="majorEastAsia" w:hAnsiTheme="majorEastAsia"/>
                <w:sz w:val="21"/>
                <w:szCs w:val="21"/>
              </w:rPr>
            </w:pPr>
          </w:p>
        </w:tc>
        <w:tc>
          <w:tcPr>
            <w:tcW w:w="149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693" w:type="dxa"/>
            <w:vMerge/>
            <w:vAlign w:val="center"/>
          </w:tcPr>
          <w:p w:rsidR="0041766A" w:rsidRPr="00CB097B" w:rsidRDefault="0041766A" w:rsidP="002C0C23">
            <w:pPr>
              <w:spacing w:line="520" w:lineRule="exact"/>
              <w:jc w:val="center"/>
              <w:rPr>
                <w:rFonts w:asciiTheme="majorEastAsia" w:eastAsiaTheme="majorEastAsia" w:hAnsiTheme="majorEastAsia"/>
                <w:sz w:val="21"/>
                <w:szCs w:val="21"/>
              </w:rPr>
            </w:pPr>
          </w:p>
        </w:tc>
        <w:tc>
          <w:tcPr>
            <w:tcW w:w="109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673" w:type="dxa"/>
            <w:vMerge/>
          </w:tcPr>
          <w:p w:rsidR="0041766A" w:rsidRPr="00CB097B" w:rsidRDefault="0041766A" w:rsidP="00646453">
            <w:pPr>
              <w:spacing w:line="440" w:lineRule="exact"/>
              <w:rPr>
                <w:rFonts w:asciiTheme="majorEastAsia" w:eastAsiaTheme="majorEastAsia" w:hAnsiTheme="majorEastAsia"/>
                <w:sz w:val="21"/>
                <w:szCs w:val="21"/>
              </w:rPr>
            </w:pPr>
          </w:p>
        </w:tc>
        <w:tc>
          <w:tcPr>
            <w:tcW w:w="2410" w:type="dxa"/>
            <w:vMerge/>
            <w:vAlign w:val="center"/>
          </w:tcPr>
          <w:p w:rsidR="0041766A" w:rsidRPr="00CB097B" w:rsidRDefault="0041766A" w:rsidP="00646453">
            <w:pPr>
              <w:spacing w:line="440" w:lineRule="exact"/>
              <w:rPr>
                <w:rFonts w:asciiTheme="majorEastAsia" w:eastAsiaTheme="majorEastAsia" w:hAnsiTheme="majorEastAsia"/>
                <w:sz w:val="21"/>
                <w:szCs w:val="21"/>
              </w:rPr>
            </w:pPr>
          </w:p>
        </w:tc>
        <w:tc>
          <w:tcPr>
            <w:tcW w:w="1417"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559" w:type="dxa"/>
            <w:vMerge/>
          </w:tcPr>
          <w:p w:rsidR="0041766A" w:rsidRPr="00CB097B" w:rsidRDefault="0041766A">
            <w:pPr>
              <w:spacing w:line="520" w:lineRule="exact"/>
              <w:jc w:val="center"/>
              <w:rPr>
                <w:rFonts w:asciiTheme="majorEastAsia" w:eastAsiaTheme="majorEastAsia" w:hAnsiTheme="majorEastAsia"/>
                <w:sz w:val="21"/>
                <w:szCs w:val="21"/>
              </w:rPr>
            </w:pPr>
          </w:p>
        </w:tc>
      </w:tr>
      <w:tr w:rsidR="0041766A" w:rsidRPr="00CB097B" w:rsidTr="0041766A">
        <w:trPr>
          <w:trHeight w:hRule="exact" w:val="794"/>
        </w:trPr>
        <w:tc>
          <w:tcPr>
            <w:tcW w:w="81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911"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老年科</w:t>
            </w:r>
          </w:p>
        </w:tc>
        <w:tc>
          <w:tcPr>
            <w:tcW w:w="1493" w:type="dxa"/>
            <w:vMerge/>
            <w:vAlign w:val="center"/>
          </w:tcPr>
          <w:p w:rsidR="0041766A" w:rsidRPr="00CB097B" w:rsidRDefault="0041766A" w:rsidP="00145570">
            <w:pPr>
              <w:spacing w:line="520" w:lineRule="exact"/>
              <w:jc w:val="center"/>
              <w:rPr>
                <w:rFonts w:asciiTheme="majorEastAsia" w:eastAsiaTheme="majorEastAsia" w:hAnsiTheme="majorEastAsia"/>
                <w:sz w:val="21"/>
                <w:szCs w:val="21"/>
              </w:rPr>
            </w:pPr>
          </w:p>
        </w:tc>
        <w:tc>
          <w:tcPr>
            <w:tcW w:w="149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693" w:type="dxa"/>
            <w:vMerge/>
            <w:vAlign w:val="center"/>
          </w:tcPr>
          <w:p w:rsidR="0041766A" w:rsidRPr="00CB097B" w:rsidRDefault="0041766A" w:rsidP="002C0C23">
            <w:pPr>
              <w:spacing w:line="520" w:lineRule="exact"/>
              <w:jc w:val="center"/>
              <w:rPr>
                <w:rFonts w:asciiTheme="majorEastAsia" w:eastAsiaTheme="majorEastAsia" w:hAnsiTheme="majorEastAsia"/>
                <w:sz w:val="21"/>
                <w:szCs w:val="21"/>
              </w:rPr>
            </w:pPr>
          </w:p>
        </w:tc>
        <w:tc>
          <w:tcPr>
            <w:tcW w:w="109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673" w:type="dxa"/>
            <w:vMerge/>
          </w:tcPr>
          <w:p w:rsidR="0041766A" w:rsidRPr="00CB097B" w:rsidRDefault="0041766A" w:rsidP="00646453">
            <w:pPr>
              <w:spacing w:line="440" w:lineRule="exact"/>
              <w:rPr>
                <w:rFonts w:asciiTheme="majorEastAsia" w:eastAsiaTheme="majorEastAsia" w:hAnsiTheme="majorEastAsia"/>
                <w:sz w:val="21"/>
                <w:szCs w:val="21"/>
              </w:rPr>
            </w:pPr>
          </w:p>
        </w:tc>
        <w:tc>
          <w:tcPr>
            <w:tcW w:w="2410" w:type="dxa"/>
            <w:vMerge/>
            <w:vAlign w:val="center"/>
          </w:tcPr>
          <w:p w:rsidR="0041766A" w:rsidRPr="00CB097B" w:rsidRDefault="0041766A" w:rsidP="00646453">
            <w:pPr>
              <w:spacing w:line="440" w:lineRule="exact"/>
              <w:rPr>
                <w:rFonts w:asciiTheme="majorEastAsia" w:eastAsiaTheme="majorEastAsia" w:hAnsiTheme="majorEastAsia"/>
                <w:sz w:val="21"/>
                <w:szCs w:val="21"/>
              </w:rPr>
            </w:pPr>
          </w:p>
        </w:tc>
        <w:tc>
          <w:tcPr>
            <w:tcW w:w="1417"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559" w:type="dxa"/>
            <w:vMerge/>
          </w:tcPr>
          <w:p w:rsidR="0041766A" w:rsidRPr="00CB097B" w:rsidRDefault="0041766A">
            <w:pPr>
              <w:spacing w:line="520" w:lineRule="exact"/>
              <w:jc w:val="center"/>
              <w:rPr>
                <w:rFonts w:asciiTheme="majorEastAsia" w:eastAsiaTheme="majorEastAsia" w:hAnsiTheme="majorEastAsia"/>
                <w:sz w:val="21"/>
                <w:szCs w:val="21"/>
              </w:rPr>
            </w:pPr>
          </w:p>
        </w:tc>
      </w:tr>
      <w:tr w:rsidR="0041766A" w:rsidRPr="00CB097B" w:rsidTr="0041766A">
        <w:trPr>
          <w:trHeight w:hRule="exact" w:val="1562"/>
        </w:trPr>
        <w:tc>
          <w:tcPr>
            <w:tcW w:w="813"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2</w:t>
            </w:r>
          </w:p>
        </w:tc>
        <w:tc>
          <w:tcPr>
            <w:tcW w:w="911"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2100</w:t>
            </w:r>
            <w:r w:rsidRPr="00CB097B">
              <w:rPr>
                <w:rFonts w:asciiTheme="majorEastAsia" w:eastAsiaTheme="majorEastAsia" w:hAnsiTheme="majorEastAsia"/>
                <w:sz w:val="21"/>
                <w:szCs w:val="21"/>
              </w:rPr>
              <w:t>2</w:t>
            </w:r>
          </w:p>
        </w:tc>
        <w:tc>
          <w:tcPr>
            <w:tcW w:w="1060"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临床</w:t>
            </w:r>
          </w:p>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科室</w:t>
            </w:r>
          </w:p>
        </w:tc>
        <w:tc>
          <w:tcPr>
            <w:tcW w:w="1493"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普通全日制</w:t>
            </w:r>
          </w:p>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本科及以上</w:t>
            </w:r>
          </w:p>
        </w:tc>
        <w:tc>
          <w:tcPr>
            <w:tcW w:w="1493"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中医学</w:t>
            </w:r>
            <w:r w:rsidRPr="00CB097B">
              <w:rPr>
                <w:rFonts w:asciiTheme="majorEastAsia" w:eastAsiaTheme="majorEastAsia" w:hAnsiTheme="majorEastAsia"/>
                <w:sz w:val="21"/>
                <w:szCs w:val="21"/>
              </w:rPr>
              <w:t>或</w:t>
            </w:r>
          </w:p>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中西医</w:t>
            </w:r>
            <w:r w:rsidRPr="00CB097B">
              <w:rPr>
                <w:rFonts w:asciiTheme="majorEastAsia" w:eastAsiaTheme="majorEastAsia" w:hAnsiTheme="majorEastAsia"/>
                <w:sz w:val="21"/>
                <w:szCs w:val="21"/>
              </w:rPr>
              <w:t>临床</w:t>
            </w:r>
          </w:p>
        </w:tc>
        <w:tc>
          <w:tcPr>
            <w:tcW w:w="693"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w:t>
            </w:r>
          </w:p>
        </w:tc>
        <w:tc>
          <w:tcPr>
            <w:tcW w:w="1093"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2</w:t>
            </w:r>
          </w:p>
        </w:tc>
        <w:tc>
          <w:tcPr>
            <w:tcW w:w="1673" w:type="dxa"/>
            <w:vMerge/>
          </w:tcPr>
          <w:p w:rsidR="0041766A" w:rsidRPr="00CB097B" w:rsidRDefault="0041766A" w:rsidP="005C68DD">
            <w:pPr>
              <w:spacing w:line="400" w:lineRule="exact"/>
              <w:rPr>
                <w:rFonts w:asciiTheme="majorEastAsia" w:eastAsiaTheme="majorEastAsia" w:hAnsiTheme="majorEastAsia"/>
                <w:sz w:val="21"/>
                <w:szCs w:val="21"/>
              </w:rPr>
            </w:pPr>
          </w:p>
        </w:tc>
        <w:tc>
          <w:tcPr>
            <w:tcW w:w="2410" w:type="dxa"/>
            <w:vMerge/>
            <w:vAlign w:val="center"/>
          </w:tcPr>
          <w:p w:rsidR="0041766A" w:rsidRPr="00CB097B" w:rsidRDefault="0041766A" w:rsidP="005C68DD">
            <w:pPr>
              <w:spacing w:line="400" w:lineRule="exact"/>
              <w:rPr>
                <w:rFonts w:asciiTheme="majorEastAsia" w:eastAsiaTheme="majorEastAsia" w:hAnsiTheme="majorEastAsia"/>
                <w:sz w:val="21"/>
                <w:szCs w:val="21"/>
              </w:rPr>
            </w:pPr>
          </w:p>
        </w:tc>
        <w:tc>
          <w:tcPr>
            <w:tcW w:w="1417" w:type="dxa"/>
            <w:vMerge/>
            <w:vAlign w:val="center"/>
          </w:tcPr>
          <w:p w:rsidR="0041766A" w:rsidRPr="00CB097B" w:rsidRDefault="0041766A" w:rsidP="00F043BF">
            <w:pPr>
              <w:spacing w:line="520" w:lineRule="exact"/>
              <w:jc w:val="center"/>
              <w:rPr>
                <w:rFonts w:asciiTheme="majorEastAsia" w:eastAsiaTheme="majorEastAsia" w:hAnsiTheme="majorEastAsia"/>
                <w:sz w:val="21"/>
                <w:szCs w:val="21"/>
              </w:rPr>
            </w:pPr>
          </w:p>
        </w:tc>
        <w:tc>
          <w:tcPr>
            <w:tcW w:w="1559" w:type="dxa"/>
            <w:vMerge/>
          </w:tcPr>
          <w:p w:rsidR="0041766A" w:rsidRPr="00CB097B" w:rsidRDefault="0041766A" w:rsidP="00F043BF">
            <w:pPr>
              <w:spacing w:line="520" w:lineRule="exact"/>
              <w:jc w:val="center"/>
              <w:rPr>
                <w:rFonts w:asciiTheme="majorEastAsia" w:eastAsiaTheme="majorEastAsia" w:hAnsiTheme="majorEastAsia"/>
                <w:sz w:val="21"/>
                <w:szCs w:val="21"/>
              </w:rPr>
            </w:pPr>
          </w:p>
        </w:tc>
      </w:tr>
      <w:tr w:rsidR="0041766A" w:rsidRPr="00CB097B" w:rsidTr="0041766A">
        <w:trPr>
          <w:trHeight w:hRule="exact" w:val="1418"/>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p>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3</w:t>
            </w:r>
          </w:p>
          <w:p w:rsidR="0041766A" w:rsidRPr="00CB097B" w:rsidRDefault="0041766A" w:rsidP="00646453">
            <w:pPr>
              <w:spacing w:line="520" w:lineRule="exact"/>
              <w:jc w:val="center"/>
              <w:rPr>
                <w:rFonts w:asciiTheme="majorEastAsia" w:eastAsiaTheme="majorEastAsia" w:hAnsiTheme="majorEastAsia"/>
                <w:sz w:val="21"/>
                <w:szCs w:val="21"/>
              </w:rPr>
            </w:pPr>
          </w:p>
        </w:tc>
        <w:tc>
          <w:tcPr>
            <w:tcW w:w="911" w:type="dxa"/>
            <w:vAlign w:val="center"/>
          </w:tcPr>
          <w:p w:rsidR="0041766A" w:rsidRPr="00CB097B" w:rsidRDefault="0041766A">
            <w:pPr>
              <w:spacing w:line="520" w:lineRule="exact"/>
              <w:jc w:val="center"/>
              <w:rPr>
                <w:rFonts w:asciiTheme="majorEastAsia" w:eastAsiaTheme="majorEastAsia" w:hAnsiTheme="majorEastAsia"/>
                <w:sz w:val="21"/>
                <w:szCs w:val="21"/>
              </w:rPr>
            </w:pPr>
          </w:p>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2100</w:t>
            </w:r>
            <w:r w:rsidRPr="00CB097B">
              <w:rPr>
                <w:rFonts w:asciiTheme="majorEastAsia" w:eastAsiaTheme="majorEastAsia" w:hAnsiTheme="majorEastAsia"/>
                <w:sz w:val="21"/>
                <w:szCs w:val="21"/>
              </w:rPr>
              <w:t>3</w:t>
            </w:r>
          </w:p>
          <w:p w:rsidR="0041766A" w:rsidRPr="00CB097B" w:rsidRDefault="0041766A" w:rsidP="002C0C23">
            <w:pPr>
              <w:spacing w:line="520" w:lineRule="exact"/>
              <w:jc w:val="center"/>
              <w:rPr>
                <w:rFonts w:asciiTheme="majorEastAsia" w:eastAsiaTheme="majorEastAsia" w:hAnsiTheme="majorEastAsia"/>
                <w:sz w:val="21"/>
                <w:szCs w:val="21"/>
              </w:rPr>
            </w:pP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临床</w:t>
            </w:r>
          </w:p>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科室</w:t>
            </w:r>
          </w:p>
        </w:tc>
        <w:tc>
          <w:tcPr>
            <w:tcW w:w="1493" w:type="dxa"/>
            <w:vAlign w:val="center"/>
          </w:tcPr>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普通全日制</w:t>
            </w:r>
          </w:p>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本科及以上</w:t>
            </w:r>
          </w:p>
        </w:tc>
        <w:tc>
          <w:tcPr>
            <w:tcW w:w="14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护理学</w:t>
            </w:r>
          </w:p>
        </w:tc>
        <w:tc>
          <w:tcPr>
            <w:tcW w:w="693" w:type="dxa"/>
            <w:vAlign w:val="center"/>
          </w:tcPr>
          <w:p w:rsidR="0041766A" w:rsidRPr="00CB097B" w:rsidRDefault="0041766A" w:rsidP="002C0C23">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w:t>
            </w:r>
          </w:p>
        </w:tc>
        <w:tc>
          <w:tcPr>
            <w:tcW w:w="1093" w:type="dxa"/>
            <w:vAlign w:val="center"/>
          </w:tcPr>
          <w:p w:rsidR="0041766A" w:rsidRPr="00CB097B" w:rsidRDefault="0041766A" w:rsidP="002C0C23">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9</w:t>
            </w:r>
          </w:p>
        </w:tc>
        <w:tc>
          <w:tcPr>
            <w:tcW w:w="1673" w:type="dxa"/>
            <w:vMerge/>
          </w:tcPr>
          <w:p w:rsidR="0041766A" w:rsidRPr="00CB097B" w:rsidRDefault="0041766A" w:rsidP="00F043BF">
            <w:pPr>
              <w:spacing w:line="400" w:lineRule="exact"/>
              <w:rPr>
                <w:rFonts w:asciiTheme="majorEastAsia" w:eastAsiaTheme="majorEastAsia" w:hAnsiTheme="majorEastAsia"/>
                <w:sz w:val="21"/>
                <w:szCs w:val="21"/>
              </w:rPr>
            </w:pPr>
          </w:p>
        </w:tc>
        <w:tc>
          <w:tcPr>
            <w:tcW w:w="2410" w:type="dxa"/>
            <w:vAlign w:val="center"/>
          </w:tcPr>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1、2021年应届毕业生；</w:t>
            </w:r>
          </w:p>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2、2019、2020年历届毕业生。</w:t>
            </w:r>
          </w:p>
          <w:p w:rsidR="0041766A" w:rsidRPr="00CB097B" w:rsidRDefault="0041766A" w:rsidP="00646453">
            <w:pPr>
              <w:spacing w:line="520" w:lineRule="exact"/>
              <w:jc w:val="left"/>
              <w:rPr>
                <w:rFonts w:asciiTheme="majorEastAsia" w:eastAsiaTheme="majorEastAsia" w:hAnsiTheme="majorEastAsia"/>
                <w:sz w:val="21"/>
                <w:szCs w:val="21"/>
              </w:rPr>
            </w:pPr>
          </w:p>
        </w:tc>
        <w:tc>
          <w:tcPr>
            <w:tcW w:w="1417" w:type="dxa"/>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559" w:type="dxa"/>
          </w:tcPr>
          <w:p w:rsidR="0041766A" w:rsidRPr="00CB097B" w:rsidRDefault="0041766A" w:rsidP="00CB097B">
            <w:pPr>
              <w:spacing w:beforeLines="100"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护理学</w:t>
            </w:r>
          </w:p>
        </w:tc>
      </w:tr>
      <w:tr w:rsidR="0041766A" w:rsidRPr="00CB097B" w:rsidTr="0041766A">
        <w:trPr>
          <w:trHeight w:hRule="exact" w:val="1003"/>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lastRenderedPageBreak/>
              <w:t>4</w:t>
            </w:r>
          </w:p>
        </w:tc>
        <w:tc>
          <w:tcPr>
            <w:tcW w:w="911"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2100</w:t>
            </w:r>
            <w:r w:rsidRPr="00CB097B">
              <w:rPr>
                <w:rFonts w:asciiTheme="majorEastAsia" w:eastAsiaTheme="majorEastAsia" w:hAnsiTheme="majorEastAsia"/>
                <w:sz w:val="21"/>
                <w:szCs w:val="21"/>
              </w:rPr>
              <w:t>4</w:t>
            </w:r>
          </w:p>
        </w:tc>
        <w:tc>
          <w:tcPr>
            <w:tcW w:w="1060" w:type="dxa"/>
            <w:vMerge w:val="restart"/>
            <w:vAlign w:val="center"/>
          </w:tcPr>
          <w:p w:rsidR="0041766A" w:rsidRPr="00CB097B" w:rsidRDefault="0041766A" w:rsidP="00646453">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临床</w:t>
            </w:r>
          </w:p>
          <w:p w:rsidR="0041766A" w:rsidRPr="00CB097B" w:rsidRDefault="0041766A" w:rsidP="00646453">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科室</w:t>
            </w:r>
          </w:p>
        </w:tc>
        <w:tc>
          <w:tcPr>
            <w:tcW w:w="1493" w:type="dxa"/>
            <w:vMerge w:val="restart"/>
            <w:vAlign w:val="center"/>
          </w:tcPr>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普通</w:t>
            </w:r>
            <w:r w:rsidRPr="00CB097B">
              <w:rPr>
                <w:rFonts w:asciiTheme="majorEastAsia" w:eastAsiaTheme="majorEastAsia" w:hAnsiTheme="majorEastAsia"/>
                <w:sz w:val="21"/>
                <w:szCs w:val="21"/>
              </w:rPr>
              <w:t>全日制</w:t>
            </w:r>
          </w:p>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大专</w:t>
            </w:r>
          </w:p>
        </w:tc>
        <w:tc>
          <w:tcPr>
            <w:tcW w:w="1493" w:type="dxa"/>
            <w:vMerge w:val="restart"/>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护理学</w:t>
            </w:r>
          </w:p>
        </w:tc>
        <w:tc>
          <w:tcPr>
            <w:tcW w:w="6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男</w:t>
            </w:r>
          </w:p>
        </w:tc>
        <w:tc>
          <w:tcPr>
            <w:tcW w:w="10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6</w:t>
            </w:r>
          </w:p>
        </w:tc>
        <w:tc>
          <w:tcPr>
            <w:tcW w:w="1673" w:type="dxa"/>
            <w:vMerge/>
          </w:tcPr>
          <w:p w:rsidR="0041766A" w:rsidRPr="00CB097B" w:rsidRDefault="0041766A" w:rsidP="00F043BF">
            <w:pPr>
              <w:spacing w:line="400" w:lineRule="exact"/>
              <w:rPr>
                <w:rFonts w:asciiTheme="majorEastAsia" w:eastAsiaTheme="majorEastAsia" w:hAnsiTheme="majorEastAsia"/>
                <w:sz w:val="21"/>
                <w:szCs w:val="21"/>
              </w:rPr>
            </w:pPr>
          </w:p>
        </w:tc>
        <w:tc>
          <w:tcPr>
            <w:tcW w:w="2410" w:type="dxa"/>
            <w:vMerge w:val="restart"/>
            <w:vAlign w:val="center"/>
          </w:tcPr>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1、2021年应届毕业生；</w:t>
            </w:r>
          </w:p>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2、2019、2020年历届毕业生。</w:t>
            </w:r>
          </w:p>
          <w:p w:rsidR="0041766A" w:rsidRPr="00CB097B" w:rsidRDefault="0041766A" w:rsidP="00646453">
            <w:pPr>
              <w:spacing w:line="520" w:lineRule="exact"/>
              <w:jc w:val="left"/>
              <w:rPr>
                <w:rFonts w:asciiTheme="majorEastAsia" w:eastAsiaTheme="majorEastAsia" w:hAnsiTheme="majorEastAsia"/>
                <w:sz w:val="21"/>
                <w:szCs w:val="21"/>
              </w:rPr>
            </w:pPr>
          </w:p>
        </w:tc>
        <w:tc>
          <w:tcPr>
            <w:tcW w:w="1417" w:type="dxa"/>
            <w:vMerge w:val="restart"/>
            <w:vAlign w:val="center"/>
          </w:tcPr>
          <w:p w:rsidR="0041766A" w:rsidRPr="00CB097B" w:rsidRDefault="0041766A" w:rsidP="00F318A1">
            <w:pPr>
              <w:spacing w:line="520" w:lineRule="exact"/>
              <w:jc w:val="left"/>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报名时需提供</w:t>
            </w:r>
            <w:r w:rsidRPr="00CB097B">
              <w:rPr>
                <w:rFonts w:asciiTheme="majorEastAsia" w:eastAsiaTheme="majorEastAsia" w:hAnsiTheme="majorEastAsia"/>
                <w:sz w:val="21"/>
                <w:szCs w:val="21"/>
              </w:rPr>
              <w:t>全日制高中毕业证</w:t>
            </w:r>
            <w:r w:rsidRPr="00CB097B">
              <w:rPr>
                <w:rFonts w:asciiTheme="majorEastAsia" w:eastAsiaTheme="majorEastAsia" w:hAnsiTheme="majorEastAsia" w:hint="eastAsia"/>
                <w:sz w:val="21"/>
                <w:szCs w:val="21"/>
              </w:rPr>
              <w:t>书</w:t>
            </w:r>
          </w:p>
        </w:tc>
        <w:tc>
          <w:tcPr>
            <w:tcW w:w="1559" w:type="dxa"/>
            <w:vMerge w:val="restart"/>
          </w:tcPr>
          <w:p w:rsidR="0041766A" w:rsidRPr="00CB097B" w:rsidRDefault="0041766A" w:rsidP="00B90CF0">
            <w:pPr>
              <w:spacing w:line="520" w:lineRule="exact"/>
              <w:ind w:firstLineChars="100" w:firstLine="210"/>
              <w:jc w:val="left"/>
              <w:rPr>
                <w:rFonts w:asciiTheme="majorEastAsia" w:eastAsiaTheme="majorEastAsia" w:hAnsiTheme="majorEastAsia"/>
                <w:sz w:val="21"/>
                <w:szCs w:val="21"/>
              </w:rPr>
            </w:pPr>
          </w:p>
          <w:p w:rsidR="0041766A" w:rsidRPr="00CB097B" w:rsidRDefault="0041766A" w:rsidP="00B90CF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护理学</w:t>
            </w:r>
          </w:p>
        </w:tc>
      </w:tr>
      <w:tr w:rsidR="0041766A" w:rsidRPr="00CB097B" w:rsidTr="0041766A">
        <w:trPr>
          <w:trHeight w:hRule="exact" w:val="992"/>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lastRenderedPageBreak/>
              <w:t>5</w:t>
            </w:r>
          </w:p>
        </w:tc>
        <w:tc>
          <w:tcPr>
            <w:tcW w:w="911"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21005</w:t>
            </w:r>
          </w:p>
        </w:tc>
        <w:tc>
          <w:tcPr>
            <w:tcW w:w="1060"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493" w:type="dxa"/>
            <w:vMerge/>
            <w:vAlign w:val="center"/>
          </w:tcPr>
          <w:p w:rsidR="0041766A" w:rsidRPr="00CB097B" w:rsidRDefault="0041766A" w:rsidP="00145570">
            <w:pPr>
              <w:spacing w:line="520" w:lineRule="exact"/>
              <w:jc w:val="center"/>
              <w:rPr>
                <w:rFonts w:asciiTheme="majorEastAsia" w:eastAsiaTheme="majorEastAsia" w:hAnsiTheme="majorEastAsia"/>
                <w:sz w:val="21"/>
                <w:szCs w:val="21"/>
              </w:rPr>
            </w:pPr>
          </w:p>
        </w:tc>
        <w:tc>
          <w:tcPr>
            <w:tcW w:w="1493"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6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女</w:t>
            </w:r>
          </w:p>
        </w:tc>
        <w:tc>
          <w:tcPr>
            <w:tcW w:w="10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6</w:t>
            </w:r>
          </w:p>
        </w:tc>
        <w:tc>
          <w:tcPr>
            <w:tcW w:w="1673" w:type="dxa"/>
            <w:vMerge/>
          </w:tcPr>
          <w:p w:rsidR="0041766A" w:rsidRPr="00CB097B" w:rsidRDefault="0041766A">
            <w:pPr>
              <w:spacing w:line="520" w:lineRule="exact"/>
              <w:jc w:val="center"/>
              <w:rPr>
                <w:rFonts w:asciiTheme="majorEastAsia" w:eastAsiaTheme="majorEastAsia" w:hAnsiTheme="majorEastAsia"/>
                <w:sz w:val="21"/>
                <w:szCs w:val="21"/>
              </w:rPr>
            </w:pPr>
          </w:p>
        </w:tc>
        <w:tc>
          <w:tcPr>
            <w:tcW w:w="2410"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417"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559" w:type="dxa"/>
            <w:vMerge/>
          </w:tcPr>
          <w:p w:rsidR="0041766A" w:rsidRPr="00CB097B" w:rsidRDefault="0041766A">
            <w:pPr>
              <w:spacing w:line="520" w:lineRule="exact"/>
              <w:jc w:val="center"/>
              <w:rPr>
                <w:rFonts w:asciiTheme="majorEastAsia" w:eastAsiaTheme="majorEastAsia" w:hAnsiTheme="majorEastAsia"/>
                <w:sz w:val="21"/>
                <w:szCs w:val="21"/>
              </w:rPr>
            </w:pPr>
          </w:p>
        </w:tc>
      </w:tr>
      <w:tr w:rsidR="0041766A" w:rsidRPr="00CB097B" w:rsidTr="0041766A">
        <w:trPr>
          <w:trHeight w:hRule="exact" w:val="1292"/>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6</w:t>
            </w:r>
          </w:p>
        </w:tc>
        <w:tc>
          <w:tcPr>
            <w:tcW w:w="911"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21006</w:t>
            </w: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职能</w:t>
            </w:r>
          </w:p>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科室</w:t>
            </w:r>
          </w:p>
        </w:tc>
        <w:tc>
          <w:tcPr>
            <w:tcW w:w="1493" w:type="dxa"/>
            <w:vAlign w:val="center"/>
          </w:tcPr>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普通全日制</w:t>
            </w:r>
          </w:p>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本科及以上</w:t>
            </w:r>
          </w:p>
        </w:tc>
        <w:tc>
          <w:tcPr>
            <w:tcW w:w="1493" w:type="dxa"/>
            <w:vAlign w:val="center"/>
          </w:tcPr>
          <w:p w:rsidR="0041766A" w:rsidRPr="00CB097B" w:rsidRDefault="0041766A" w:rsidP="00F318A1">
            <w:pPr>
              <w:spacing w:after="100" w:afterAutospacing="1"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公共事业</w:t>
            </w:r>
            <w:r w:rsidRPr="00CB097B">
              <w:rPr>
                <w:rFonts w:asciiTheme="majorEastAsia" w:eastAsiaTheme="majorEastAsia" w:hAnsiTheme="majorEastAsia"/>
                <w:sz w:val="21"/>
                <w:szCs w:val="21"/>
              </w:rPr>
              <w:t>管理</w:t>
            </w:r>
          </w:p>
        </w:tc>
        <w:tc>
          <w:tcPr>
            <w:tcW w:w="6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w:t>
            </w:r>
          </w:p>
        </w:tc>
        <w:tc>
          <w:tcPr>
            <w:tcW w:w="10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4</w:t>
            </w:r>
          </w:p>
        </w:tc>
        <w:tc>
          <w:tcPr>
            <w:tcW w:w="1673" w:type="dxa"/>
            <w:vMerge/>
          </w:tcPr>
          <w:p w:rsidR="0041766A" w:rsidRPr="00CB097B" w:rsidRDefault="0041766A" w:rsidP="00F043BF">
            <w:pPr>
              <w:spacing w:line="400" w:lineRule="exact"/>
              <w:rPr>
                <w:rFonts w:asciiTheme="majorEastAsia" w:eastAsiaTheme="majorEastAsia" w:hAnsiTheme="majorEastAsia"/>
                <w:sz w:val="21"/>
                <w:szCs w:val="21"/>
              </w:rPr>
            </w:pPr>
          </w:p>
        </w:tc>
        <w:tc>
          <w:tcPr>
            <w:tcW w:w="2410" w:type="dxa"/>
            <w:vAlign w:val="center"/>
          </w:tcPr>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1、2021年应届毕业生；</w:t>
            </w:r>
          </w:p>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2、2019、2020年历届毕业生。</w:t>
            </w:r>
          </w:p>
          <w:p w:rsidR="0041766A" w:rsidRPr="00CB097B" w:rsidRDefault="0041766A" w:rsidP="00646453">
            <w:pPr>
              <w:spacing w:line="520" w:lineRule="exact"/>
              <w:jc w:val="left"/>
              <w:rPr>
                <w:rFonts w:asciiTheme="majorEastAsia" w:eastAsiaTheme="majorEastAsia" w:hAnsiTheme="majorEastAsia"/>
                <w:sz w:val="21"/>
                <w:szCs w:val="21"/>
              </w:rPr>
            </w:pPr>
          </w:p>
        </w:tc>
        <w:tc>
          <w:tcPr>
            <w:tcW w:w="1417" w:type="dxa"/>
            <w:vMerge w:val="restart"/>
            <w:vAlign w:val="center"/>
          </w:tcPr>
          <w:p w:rsidR="0041766A" w:rsidRPr="00CB097B" w:rsidRDefault="0041766A" w:rsidP="00D9031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医学类</w:t>
            </w:r>
          </w:p>
          <w:p w:rsidR="0041766A" w:rsidRPr="00CB097B" w:rsidRDefault="0041766A" w:rsidP="00D9031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院校</w:t>
            </w:r>
          </w:p>
          <w:p w:rsidR="0041766A" w:rsidRPr="00CB097B" w:rsidRDefault="0041766A" w:rsidP="00D9031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毕业</w:t>
            </w:r>
          </w:p>
          <w:p w:rsidR="0041766A" w:rsidRPr="00CB097B" w:rsidRDefault="0041766A" w:rsidP="002B4428">
            <w:pPr>
              <w:spacing w:line="520" w:lineRule="exact"/>
              <w:jc w:val="center"/>
              <w:rPr>
                <w:rFonts w:asciiTheme="majorEastAsia" w:eastAsiaTheme="majorEastAsia" w:hAnsiTheme="majorEastAsia"/>
                <w:sz w:val="21"/>
                <w:szCs w:val="21"/>
              </w:rPr>
            </w:pPr>
          </w:p>
        </w:tc>
        <w:tc>
          <w:tcPr>
            <w:tcW w:w="1559" w:type="dxa"/>
          </w:tcPr>
          <w:p w:rsidR="0041766A" w:rsidRPr="00CB097B" w:rsidRDefault="0041766A" w:rsidP="00CB097B">
            <w:pPr>
              <w:spacing w:beforeLines="100" w:line="520" w:lineRule="exact"/>
              <w:ind w:firstLineChars="100" w:firstLine="210"/>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临床</w:t>
            </w:r>
            <w:r w:rsidRPr="00CB097B">
              <w:rPr>
                <w:rFonts w:asciiTheme="majorEastAsia" w:eastAsiaTheme="majorEastAsia" w:hAnsiTheme="majorEastAsia"/>
                <w:sz w:val="21"/>
                <w:szCs w:val="21"/>
              </w:rPr>
              <w:t>医学</w:t>
            </w:r>
          </w:p>
        </w:tc>
      </w:tr>
      <w:tr w:rsidR="0041766A" w:rsidRPr="00CB097B" w:rsidTr="0041766A">
        <w:trPr>
          <w:trHeight w:hRule="exact" w:val="1134"/>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7</w:t>
            </w:r>
          </w:p>
        </w:tc>
        <w:tc>
          <w:tcPr>
            <w:tcW w:w="911" w:type="dxa"/>
            <w:vAlign w:val="center"/>
          </w:tcPr>
          <w:p w:rsidR="0041766A" w:rsidRPr="00CB097B" w:rsidRDefault="0041766A" w:rsidP="00F043BF">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sz w:val="21"/>
                <w:szCs w:val="21"/>
              </w:rPr>
              <w:t>21007</w:t>
            </w: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6</w:t>
            </w:r>
            <w:r w:rsidRPr="00CB097B">
              <w:rPr>
                <w:rFonts w:asciiTheme="majorEastAsia" w:eastAsiaTheme="majorEastAsia" w:hAnsiTheme="majorEastAsia"/>
                <w:sz w:val="21"/>
                <w:szCs w:val="21"/>
              </w:rPr>
              <w:t>86</w:t>
            </w:r>
          </w:p>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项目办</w:t>
            </w:r>
          </w:p>
        </w:tc>
        <w:tc>
          <w:tcPr>
            <w:tcW w:w="1493" w:type="dxa"/>
            <w:vAlign w:val="center"/>
          </w:tcPr>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全日制研究生</w:t>
            </w:r>
          </w:p>
        </w:tc>
        <w:tc>
          <w:tcPr>
            <w:tcW w:w="14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预防医学</w:t>
            </w:r>
          </w:p>
        </w:tc>
        <w:tc>
          <w:tcPr>
            <w:tcW w:w="6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w:t>
            </w:r>
          </w:p>
        </w:tc>
        <w:tc>
          <w:tcPr>
            <w:tcW w:w="10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1</w:t>
            </w:r>
          </w:p>
        </w:tc>
        <w:tc>
          <w:tcPr>
            <w:tcW w:w="1673" w:type="dxa"/>
            <w:vMerge/>
          </w:tcPr>
          <w:p w:rsidR="0041766A" w:rsidRPr="00CB097B" w:rsidRDefault="0041766A" w:rsidP="001C4FF8">
            <w:pPr>
              <w:spacing w:line="520" w:lineRule="exact"/>
              <w:ind w:left="210" w:hangingChars="100" w:hanging="210"/>
              <w:jc w:val="left"/>
              <w:rPr>
                <w:rFonts w:asciiTheme="majorEastAsia" w:eastAsiaTheme="majorEastAsia" w:hAnsiTheme="majorEastAsia"/>
                <w:sz w:val="21"/>
                <w:szCs w:val="21"/>
              </w:rPr>
            </w:pPr>
          </w:p>
        </w:tc>
        <w:tc>
          <w:tcPr>
            <w:tcW w:w="2410" w:type="dxa"/>
            <w:tcBorders>
              <w:tr2bl w:val="single" w:sz="4" w:space="0" w:color="auto"/>
            </w:tcBorders>
            <w:vAlign w:val="center"/>
          </w:tcPr>
          <w:p w:rsidR="0041766A" w:rsidRPr="00CB097B" w:rsidRDefault="0041766A" w:rsidP="005F1C71">
            <w:pPr>
              <w:spacing w:line="520" w:lineRule="exact"/>
              <w:ind w:left="210" w:hangingChars="100" w:hanging="210"/>
              <w:jc w:val="left"/>
              <w:rPr>
                <w:rFonts w:asciiTheme="majorEastAsia" w:eastAsiaTheme="majorEastAsia" w:hAnsiTheme="majorEastAsia"/>
                <w:sz w:val="21"/>
                <w:szCs w:val="21"/>
              </w:rPr>
            </w:pPr>
          </w:p>
        </w:tc>
        <w:tc>
          <w:tcPr>
            <w:tcW w:w="1417" w:type="dxa"/>
            <w:vMerge/>
            <w:vAlign w:val="center"/>
          </w:tcPr>
          <w:p w:rsidR="0041766A" w:rsidRPr="00CB097B" w:rsidRDefault="0041766A" w:rsidP="002B4428">
            <w:pPr>
              <w:spacing w:line="520" w:lineRule="exact"/>
              <w:jc w:val="center"/>
              <w:rPr>
                <w:rFonts w:asciiTheme="majorEastAsia" w:eastAsiaTheme="majorEastAsia" w:hAnsiTheme="majorEastAsia"/>
                <w:sz w:val="21"/>
                <w:szCs w:val="21"/>
              </w:rPr>
            </w:pPr>
          </w:p>
        </w:tc>
        <w:tc>
          <w:tcPr>
            <w:tcW w:w="1559" w:type="dxa"/>
          </w:tcPr>
          <w:p w:rsidR="0041766A" w:rsidRPr="00CB097B" w:rsidRDefault="0041766A" w:rsidP="00CB097B">
            <w:pPr>
              <w:spacing w:beforeLines="100"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临床</w:t>
            </w:r>
            <w:r w:rsidRPr="00CB097B">
              <w:rPr>
                <w:rFonts w:asciiTheme="majorEastAsia" w:eastAsiaTheme="majorEastAsia" w:hAnsiTheme="majorEastAsia"/>
                <w:sz w:val="21"/>
                <w:szCs w:val="21"/>
              </w:rPr>
              <w:t>医学</w:t>
            </w:r>
          </w:p>
        </w:tc>
      </w:tr>
      <w:tr w:rsidR="0041766A" w:rsidRPr="00CB097B" w:rsidTr="0041766A">
        <w:trPr>
          <w:trHeight w:hRule="exact" w:val="1271"/>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8</w:t>
            </w:r>
          </w:p>
        </w:tc>
        <w:tc>
          <w:tcPr>
            <w:tcW w:w="911"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21008</w:t>
            </w: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病案室</w:t>
            </w:r>
          </w:p>
        </w:tc>
        <w:tc>
          <w:tcPr>
            <w:tcW w:w="1493" w:type="dxa"/>
            <w:vAlign w:val="center"/>
          </w:tcPr>
          <w:p w:rsidR="0041766A" w:rsidRPr="00CB097B" w:rsidRDefault="0041766A" w:rsidP="00A15B46">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普通全日制</w:t>
            </w:r>
          </w:p>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本科及以上</w:t>
            </w:r>
          </w:p>
        </w:tc>
        <w:tc>
          <w:tcPr>
            <w:tcW w:w="1493" w:type="dxa"/>
            <w:vAlign w:val="center"/>
          </w:tcPr>
          <w:p w:rsidR="0041766A" w:rsidRPr="00CB097B" w:rsidRDefault="0041766A" w:rsidP="001C4FF8">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病案</w:t>
            </w:r>
            <w:r w:rsidRPr="00CB097B">
              <w:rPr>
                <w:rFonts w:asciiTheme="majorEastAsia" w:eastAsiaTheme="majorEastAsia" w:hAnsiTheme="majorEastAsia"/>
                <w:sz w:val="21"/>
                <w:szCs w:val="21"/>
              </w:rPr>
              <w:t>管理</w:t>
            </w:r>
            <w:r w:rsidRPr="00CB097B">
              <w:rPr>
                <w:rFonts w:asciiTheme="majorEastAsia" w:eastAsiaTheme="majorEastAsia" w:hAnsiTheme="majorEastAsia" w:hint="eastAsia"/>
                <w:sz w:val="21"/>
                <w:szCs w:val="21"/>
              </w:rPr>
              <w:t>学</w:t>
            </w:r>
          </w:p>
        </w:tc>
        <w:tc>
          <w:tcPr>
            <w:tcW w:w="6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w:t>
            </w:r>
          </w:p>
        </w:tc>
        <w:tc>
          <w:tcPr>
            <w:tcW w:w="10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2</w:t>
            </w:r>
          </w:p>
        </w:tc>
        <w:tc>
          <w:tcPr>
            <w:tcW w:w="1673" w:type="dxa"/>
            <w:vMerge/>
          </w:tcPr>
          <w:p w:rsidR="0041766A" w:rsidRPr="00CB097B" w:rsidRDefault="0041766A" w:rsidP="00F043BF">
            <w:pPr>
              <w:spacing w:line="400" w:lineRule="exact"/>
              <w:rPr>
                <w:rFonts w:asciiTheme="majorEastAsia" w:eastAsiaTheme="majorEastAsia" w:hAnsiTheme="majorEastAsia"/>
                <w:sz w:val="21"/>
                <w:szCs w:val="21"/>
              </w:rPr>
            </w:pPr>
          </w:p>
        </w:tc>
        <w:tc>
          <w:tcPr>
            <w:tcW w:w="2410" w:type="dxa"/>
            <w:vAlign w:val="center"/>
          </w:tcPr>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1、2021年应届毕业生；</w:t>
            </w:r>
          </w:p>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2、2019、2020年历届毕业生。</w:t>
            </w:r>
          </w:p>
          <w:p w:rsidR="0041766A" w:rsidRPr="00CB097B" w:rsidRDefault="0041766A" w:rsidP="001C4FF8">
            <w:pPr>
              <w:spacing w:line="520" w:lineRule="exact"/>
              <w:jc w:val="left"/>
              <w:rPr>
                <w:rFonts w:asciiTheme="majorEastAsia" w:eastAsiaTheme="majorEastAsia" w:hAnsiTheme="majorEastAsia"/>
                <w:sz w:val="21"/>
                <w:szCs w:val="21"/>
              </w:rPr>
            </w:pPr>
          </w:p>
        </w:tc>
        <w:tc>
          <w:tcPr>
            <w:tcW w:w="1417" w:type="dxa"/>
            <w:vMerge/>
            <w:vAlign w:val="center"/>
          </w:tcPr>
          <w:p w:rsidR="0041766A" w:rsidRPr="00CB097B" w:rsidRDefault="0041766A" w:rsidP="002B4428">
            <w:pPr>
              <w:spacing w:line="520" w:lineRule="exact"/>
              <w:jc w:val="center"/>
              <w:rPr>
                <w:rFonts w:asciiTheme="majorEastAsia" w:eastAsiaTheme="majorEastAsia" w:hAnsiTheme="majorEastAsia"/>
                <w:sz w:val="21"/>
                <w:szCs w:val="21"/>
              </w:rPr>
            </w:pPr>
          </w:p>
        </w:tc>
        <w:tc>
          <w:tcPr>
            <w:tcW w:w="1559" w:type="dxa"/>
          </w:tcPr>
          <w:p w:rsidR="0041766A" w:rsidRPr="00CB097B" w:rsidRDefault="0041766A" w:rsidP="00CB097B">
            <w:pPr>
              <w:spacing w:beforeLines="100"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病案</w:t>
            </w:r>
            <w:r w:rsidRPr="00CB097B">
              <w:rPr>
                <w:rFonts w:asciiTheme="majorEastAsia" w:eastAsiaTheme="majorEastAsia" w:hAnsiTheme="majorEastAsia"/>
                <w:sz w:val="21"/>
                <w:szCs w:val="21"/>
              </w:rPr>
              <w:t>管理</w:t>
            </w:r>
          </w:p>
        </w:tc>
      </w:tr>
      <w:tr w:rsidR="0041766A" w:rsidRPr="00CB097B" w:rsidTr="0041766A">
        <w:trPr>
          <w:trHeight w:hRule="exact" w:val="1275"/>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9</w:t>
            </w:r>
          </w:p>
        </w:tc>
        <w:tc>
          <w:tcPr>
            <w:tcW w:w="911"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21009</w:t>
            </w:r>
          </w:p>
        </w:tc>
        <w:tc>
          <w:tcPr>
            <w:tcW w:w="1060"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信息科</w:t>
            </w:r>
          </w:p>
        </w:tc>
        <w:tc>
          <w:tcPr>
            <w:tcW w:w="1493" w:type="dxa"/>
            <w:vAlign w:val="center"/>
          </w:tcPr>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普通全日制</w:t>
            </w:r>
          </w:p>
          <w:p w:rsidR="0041766A" w:rsidRPr="00CB097B" w:rsidRDefault="0041766A" w:rsidP="00145570">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本科及以上</w:t>
            </w:r>
          </w:p>
        </w:tc>
        <w:tc>
          <w:tcPr>
            <w:tcW w:w="14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医学</w:t>
            </w:r>
            <w:r w:rsidRPr="00CB097B">
              <w:rPr>
                <w:rFonts w:asciiTheme="majorEastAsia" w:eastAsiaTheme="majorEastAsia" w:hAnsiTheme="majorEastAsia"/>
                <w:sz w:val="21"/>
                <w:szCs w:val="21"/>
              </w:rPr>
              <w:t>信息工程</w:t>
            </w:r>
          </w:p>
        </w:tc>
        <w:tc>
          <w:tcPr>
            <w:tcW w:w="6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w:t>
            </w:r>
          </w:p>
        </w:tc>
        <w:tc>
          <w:tcPr>
            <w:tcW w:w="109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1</w:t>
            </w:r>
          </w:p>
        </w:tc>
        <w:tc>
          <w:tcPr>
            <w:tcW w:w="1673" w:type="dxa"/>
            <w:vMerge/>
          </w:tcPr>
          <w:p w:rsidR="0041766A" w:rsidRPr="00CB097B" w:rsidRDefault="0041766A" w:rsidP="00F043BF">
            <w:pPr>
              <w:spacing w:line="400" w:lineRule="exact"/>
              <w:rPr>
                <w:rFonts w:asciiTheme="majorEastAsia" w:eastAsiaTheme="majorEastAsia" w:hAnsiTheme="majorEastAsia"/>
                <w:sz w:val="21"/>
                <w:szCs w:val="21"/>
              </w:rPr>
            </w:pPr>
          </w:p>
        </w:tc>
        <w:tc>
          <w:tcPr>
            <w:tcW w:w="2410" w:type="dxa"/>
            <w:vAlign w:val="center"/>
          </w:tcPr>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1、2021年应届毕业生；</w:t>
            </w:r>
          </w:p>
          <w:p w:rsidR="0041766A" w:rsidRPr="00CB097B" w:rsidRDefault="0041766A" w:rsidP="00F043BF">
            <w:pPr>
              <w:spacing w:line="400" w:lineRule="exact"/>
              <w:rPr>
                <w:rFonts w:asciiTheme="majorEastAsia" w:eastAsiaTheme="majorEastAsia" w:hAnsiTheme="majorEastAsia"/>
                <w:sz w:val="21"/>
                <w:szCs w:val="21"/>
              </w:rPr>
            </w:pPr>
            <w:r w:rsidRPr="00CB097B">
              <w:rPr>
                <w:rFonts w:asciiTheme="majorEastAsia" w:eastAsiaTheme="majorEastAsia" w:hAnsiTheme="majorEastAsia"/>
                <w:sz w:val="21"/>
                <w:szCs w:val="21"/>
              </w:rPr>
              <w:t>2、2019、2020年历届毕业生。</w:t>
            </w:r>
          </w:p>
          <w:p w:rsidR="0041766A" w:rsidRPr="00CB097B" w:rsidRDefault="0041766A" w:rsidP="001C4FF8">
            <w:pPr>
              <w:spacing w:line="520" w:lineRule="exact"/>
              <w:jc w:val="left"/>
              <w:rPr>
                <w:rFonts w:asciiTheme="majorEastAsia" w:eastAsiaTheme="majorEastAsia" w:hAnsiTheme="majorEastAsia"/>
                <w:sz w:val="21"/>
                <w:szCs w:val="21"/>
              </w:rPr>
            </w:pPr>
          </w:p>
        </w:tc>
        <w:tc>
          <w:tcPr>
            <w:tcW w:w="1417" w:type="dxa"/>
            <w:vMerge/>
            <w:vAlign w:val="center"/>
          </w:tcPr>
          <w:p w:rsidR="0041766A" w:rsidRPr="00CB097B" w:rsidRDefault="0041766A">
            <w:pPr>
              <w:spacing w:line="520" w:lineRule="exact"/>
              <w:jc w:val="center"/>
              <w:rPr>
                <w:rFonts w:asciiTheme="majorEastAsia" w:eastAsiaTheme="majorEastAsia" w:hAnsiTheme="majorEastAsia"/>
                <w:sz w:val="21"/>
                <w:szCs w:val="21"/>
              </w:rPr>
            </w:pPr>
          </w:p>
        </w:tc>
        <w:tc>
          <w:tcPr>
            <w:tcW w:w="1559" w:type="dxa"/>
          </w:tcPr>
          <w:p w:rsidR="0041766A" w:rsidRPr="00CB097B" w:rsidRDefault="0041766A" w:rsidP="00CB097B">
            <w:pPr>
              <w:spacing w:beforeLines="100" w:line="520" w:lineRule="exact"/>
              <w:jc w:val="center"/>
              <w:rPr>
                <w:rFonts w:asciiTheme="majorEastAsia" w:eastAsiaTheme="majorEastAsia" w:hAnsiTheme="majorEastAsia"/>
                <w:sz w:val="21"/>
                <w:szCs w:val="21"/>
              </w:rPr>
            </w:pPr>
            <w:r w:rsidRPr="00CB097B">
              <w:rPr>
                <w:rFonts w:asciiTheme="majorEastAsia" w:eastAsiaTheme="majorEastAsia" w:hAnsiTheme="majorEastAsia" w:cs="宋体" w:hint="eastAsia"/>
                <w:color w:val="FF0000"/>
                <w:kern w:val="0"/>
                <w:sz w:val="21"/>
                <w:szCs w:val="21"/>
                <w:bdr w:val="none" w:sz="0" w:space="0" w:color="auto" w:frame="1"/>
              </w:rPr>
              <w:t>临床</w:t>
            </w:r>
            <w:r w:rsidRPr="00CB097B">
              <w:rPr>
                <w:rFonts w:asciiTheme="majorEastAsia" w:eastAsiaTheme="majorEastAsia" w:hAnsiTheme="majorEastAsia" w:cs="宋体"/>
                <w:color w:val="FF0000"/>
                <w:kern w:val="0"/>
                <w:sz w:val="21"/>
                <w:szCs w:val="21"/>
                <w:bdr w:val="none" w:sz="0" w:space="0" w:color="auto" w:frame="1"/>
              </w:rPr>
              <w:t>医学</w:t>
            </w:r>
          </w:p>
        </w:tc>
      </w:tr>
      <w:tr w:rsidR="0041766A" w:rsidRPr="00CB097B" w:rsidTr="0041766A">
        <w:trPr>
          <w:trHeight w:hRule="exact" w:val="1133"/>
        </w:trPr>
        <w:tc>
          <w:tcPr>
            <w:tcW w:w="813" w:type="dxa"/>
            <w:vAlign w:val="center"/>
          </w:tcPr>
          <w:p w:rsidR="0041766A" w:rsidRPr="00CB097B" w:rsidRDefault="0041766A">
            <w:pPr>
              <w:spacing w:line="520" w:lineRule="exact"/>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合计</w:t>
            </w:r>
          </w:p>
        </w:tc>
        <w:tc>
          <w:tcPr>
            <w:tcW w:w="13802" w:type="dxa"/>
            <w:gridSpan w:val="10"/>
            <w:shd w:val="clear" w:color="auto" w:fill="auto"/>
          </w:tcPr>
          <w:p w:rsidR="0041766A" w:rsidRPr="00CB097B" w:rsidRDefault="0041766A" w:rsidP="00CB097B">
            <w:pPr>
              <w:widowControl/>
              <w:spacing w:beforeLines="150"/>
              <w:jc w:val="center"/>
              <w:rPr>
                <w:rFonts w:asciiTheme="majorEastAsia" w:eastAsiaTheme="majorEastAsia" w:hAnsiTheme="majorEastAsia"/>
                <w:sz w:val="21"/>
                <w:szCs w:val="21"/>
              </w:rPr>
            </w:pPr>
            <w:r w:rsidRPr="00CB097B">
              <w:rPr>
                <w:rFonts w:asciiTheme="majorEastAsia" w:eastAsiaTheme="majorEastAsia" w:hAnsiTheme="majorEastAsia" w:hint="eastAsia"/>
                <w:sz w:val="21"/>
                <w:szCs w:val="21"/>
              </w:rPr>
              <w:t>41人</w:t>
            </w:r>
          </w:p>
        </w:tc>
      </w:tr>
      <w:bookmarkEnd w:id="0"/>
    </w:tbl>
    <w:p w:rsidR="0029257B" w:rsidRPr="00CB097B" w:rsidRDefault="0029257B" w:rsidP="00F043BF">
      <w:pPr>
        <w:spacing w:line="400" w:lineRule="exact"/>
        <w:rPr>
          <w:rFonts w:asciiTheme="majorEastAsia" w:eastAsiaTheme="majorEastAsia" w:hAnsiTheme="majorEastAsia"/>
          <w:sz w:val="24"/>
          <w:szCs w:val="24"/>
        </w:rPr>
      </w:pPr>
    </w:p>
    <w:sectPr w:rsidR="0029257B" w:rsidRPr="00CB097B" w:rsidSect="008C4AF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81136DF"/>
    <w:rsid w:val="001063AB"/>
    <w:rsid w:val="00145570"/>
    <w:rsid w:val="00177FF8"/>
    <w:rsid w:val="001B0CAB"/>
    <w:rsid w:val="001C4FF8"/>
    <w:rsid w:val="0029257B"/>
    <w:rsid w:val="0029467F"/>
    <w:rsid w:val="002C0C23"/>
    <w:rsid w:val="003A27D7"/>
    <w:rsid w:val="0041766A"/>
    <w:rsid w:val="004350BA"/>
    <w:rsid w:val="00577868"/>
    <w:rsid w:val="005A48C0"/>
    <w:rsid w:val="005C68DD"/>
    <w:rsid w:val="005F1C71"/>
    <w:rsid w:val="00646453"/>
    <w:rsid w:val="00671DF7"/>
    <w:rsid w:val="00710202"/>
    <w:rsid w:val="00765249"/>
    <w:rsid w:val="007D737F"/>
    <w:rsid w:val="008128F0"/>
    <w:rsid w:val="008C4AF3"/>
    <w:rsid w:val="00991C10"/>
    <w:rsid w:val="009E55F6"/>
    <w:rsid w:val="00A15B46"/>
    <w:rsid w:val="00A61CB8"/>
    <w:rsid w:val="00A912EA"/>
    <w:rsid w:val="00AC029B"/>
    <w:rsid w:val="00AF57F6"/>
    <w:rsid w:val="00B2264C"/>
    <w:rsid w:val="00B90CF0"/>
    <w:rsid w:val="00C818CD"/>
    <w:rsid w:val="00C94E0B"/>
    <w:rsid w:val="00CB097B"/>
    <w:rsid w:val="00D9031A"/>
    <w:rsid w:val="00E27B5C"/>
    <w:rsid w:val="00E6236E"/>
    <w:rsid w:val="00EC27E8"/>
    <w:rsid w:val="00F043BF"/>
    <w:rsid w:val="00F074E3"/>
    <w:rsid w:val="00F318A1"/>
    <w:rsid w:val="00F452E1"/>
    <w:rsid w:val="00F75AD7"/>
    <w:rsid w:val="183E23A2"/>
    <w:rsid w:val="1F92371A"/>
    <w:rsid w:val="1F9244C7"/>
    <w:rsid w:val="260942DD"/>
    <w:rsid w:val="29C30D70"/>
    <w:rsid w:val="2BC00626"/>
    <w:rsid w:val="33FB1AD1"/>
    <w:rsid w:val="362550C6"/>
    <w:rsid w:val="3B8F0308"/>
    <w:rsid w:val="3B910FC9"/>
    <w:rsid w:val="481136DF"/>
    <w:rsid w:val="59DA5630"/>
    <w:rsid w:val="5C532B4C"/>
    <w:rsid w:val="6EB83174"/>
    <w:rsid w:val="6F022E4B"/>
    <w:rsid w:val="705D2CAC"/>
    <w:rsid w:val="7ABB4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53"/>
    <w:pPr>
      <w:widowControl w:val="0"/>
      <w:jc w:val="both"/>
    </w:pPr>
    <w:rPr>
      <w:rFonts w:ascii="仿宋_GB2312" w:eastAsia="仿宋_GB2312" w:hAnsi="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4A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F452E1"/>
    <w:rPr>
      <w:sz w:val="18"/>
      <w:szCs w:val="18"/>
    </w:rPr>
  </w:style>
  <w:style w:type="character" w:customStyle="1" w:styleId="Char">
    <w:name w:val="批注框文本 Char"/>
    <w:basedOn w:val="a0"/>
    <w:link w:val="a4"/>
    <w:rsid w:val="00F452E1"/>
    <w:rPr>
      <w:rFonts w:ascii="仿宋_GB2312" w:eastAsia="仿宋_GB2312" w:hAnsi="仿宋_GB2312" w:cs="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2021-03-19T03:08:00Z</cp:lastPrinted>
  <dcterms:created xsi:type="dcterms:W3CDTF">2020-07-14T03:19:00Z</dcterms:created>
  <dcterms:modified xsi:type="dcterms:W3CDTF">2021-07-01T09:39:00Z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