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32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tbl>
      <w:tblPr>
        <w:tblStyle w:val="7"/>
        <w:tblW w:w="158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37"/>
        <w:gridCol w:w="542"/>
        <w:gridCol w:w="1203"/>
        <w:gridCol w:w="555"/>
        <w:gridCol w:w="515"/>
        <w:gridCol w:w="502"/>
        <w:gridCol w:w="502"/>
        <w:gridCol w:w="529"/>
        <w:gridCol w:w="833"/>
        <w:gridCol w:w="965"/>
        <w:gridCol w:w="701"/>
        <w:gridCol w:w="2116"/>
        <w:gridCol w:w="2822"/>
        <w:gridCol w:w="1005"/>
        <w:gridCol w:w="9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58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2021年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  <w:lang w:eastAsia="zh-CN"/>
              </w:rPr>
              <w:t>泉州医学高等专科学校附属人民医院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专项公开招聘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44"/>
                <w:szCs w:val="44"/>
              </w:rPr>
              <w:t>博士研究生学历学位和高级职称工作人员岗位信息表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单位</w:t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名称</w:t>
            </w:r>
          </w:p>
        </w:tc>
        <w:tc>
          <w:tcPr>
            <w:tcW w:w="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经费形式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岗位类别及名称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岗位最高级别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9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所  需  资  格  条  件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考试方式</w:t>
            </w: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户籍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学历类别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21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2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auto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泉州医学高等专科学校附属人民医院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专技（肾内科）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内科学（肾病或血透方向）、临床医学（肾病或血透方向）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若取得肾内科副主任医师及以上资格证书，学历可放宽至本科及以上、学位学士及以上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泉州医学高等专科学校附属人民医院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专技（内分泌科）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内科学（内分泌与代谢病方向）、临床医学（内分泌与代谢病方向）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若取得内分泌副主任医师及以上资格证书，学历可放宽至本科及以上、学位学士及以上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泉州医学高等专科学校附属人民医院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专技（骨科）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外科学（骨外方向）、临床医学（骨外方向）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若取得骨外科副主任医师及以上资格证书，学历可放宽至本科及以上、学位学士及以上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泉州医学高等专科学校附属人民医院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专技（妇产科）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妇产科学、临床医学（妇产科学方向）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若取得妇产科副主任医师及以上资格证书，学历可放宽至本科及以上、学位学士及以上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泉州医学高等专科学校附属人民医院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专技（儿科）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儿科学、临床医学（儿科学方向）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若取得小儿内科副主任医师及以上资格证书，学历可放宽至本科及以上、学位学士及以上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泉州医学高等专科学校附属人民医院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财政拨补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专技（急诊科）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7级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博士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急诊医学、临床医学、内科学、外科学、重症医学</w:t>
            </w:r>
          </w:p>
        </w:tc>
        <w:tc>
          <w:tcPr>
            <w:tcW w:w="2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若取得符合急诊工作相应专业副主任医师及以上资格证书，学历可放宽至本科及以上、学位学士及以上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面试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247" w:right="1134" w:bottom="1247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019E7"/>
    <w:rsid w:val="5220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  <w:sz w:val="30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2021-06-22T00:27:00Z</dcterms:created>
  <dc:creator>夏天</dc:creator>
  <cp:lastModifiedBy>夏天</cp:lastModifiedBy>
  <dcterms:modified xsi:type="dcterms:W3CDTF">2021-06-22T00:28:47Z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3136810E26B447A4A4248876129A4061</vt:lpwstr>
  </property>
</Properties>
</file>