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关于调整长沙市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妇幼保健院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2021年公开招聘疫情防控方案的通知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近期个别省份多地出现本土新冠肺炎疫情，病毒传播速度快、传染力强。为降低疫情输入传播风险，维护全体考生及考务人员健康权益，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根据上级部门要求，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现对长沙市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妇幼保健院</w:t>
      </w:r>
      <w:r>
        <w:rPr>
          <w:rFonts w:hint="eastAsia" w:ascii="仿宋_GB2312" w:hAnsi="仿宋_GB2312" w:eastAsia="仿宋_GB2312" w:cs="仿宋_GB2312"/>
          <w:sz w:val="30"/>
          <w:szCs w:val="30"/>
        </w:rPr>
        <w:t>2021年公开招聘疫情防控方案予以调整。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一、筛查对象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参加2021年度长沙市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妇幼保健院</w:t>
      </w:r>
      <w:r>
        <w:rPr>
          <w:rFonts w:hint="eastAsia" w:ascii="仿宋_GB2312" w:hAnsi="仿宋_GB2312" w:eastAsia="仿宋_GB2312" w:cs="仿宋_GB2312"/>
          <w:sz w:val="30"/>
          <w:szCs w:val="30"/>
        </w:rPr>
        <w:t>招聘的考生，请严格遵守。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二、筛查审验方式及结果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当前新冠肺炎疫情实际，请考生严格遵守长沙市疫情防控要求，招聘考试各环节需全程规范佩戴一次性医用口罩。进入考场前，需测量体温并查验考生电子健康码（微信公众号“湖南省居民健康卡”）、防疫行程卡（微信小程序“国务院客户端”）、核酸检测阴性报告（特定人员提供）、解除隔离证明（特定人员提供），按以下原则处理：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（一）来自低风险地区考生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1.体温正常、健康码为绿码、防疫行程卡为绿色的可参加招聘考试。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2.有发烧、咳嗽等症状的考生，需出具医疗卫生机构就诊排查记录，无排查记录的不能参加招聘考试。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（二）来自中高风险地区考生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1.近14天内有中高风险地区旅居史或健康码、防疫行程卡为“黄码（卡）”的考生，需出具近3日内核酸检测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阴性</w:t>
      </w:r>
      <w:r>
        <w:rPr>
          <w:rFonts w:hint="eastAsia" w:ascii="仿宋_GB2312" w:hAnsi="仿宋_GB2312" w:eastAsia="仿宋_GB2312" w:cs="仿宋_GB2312"/>
          <w:sz w:val="30"/>
          <w:szCs w:val="30"/>
        </w:rPr>
        <w:t>报告并提前报备。无核酸检测阴性报告及未提前报备的不能参加招聘考试。报备人员由专业机构确定是否可以参加招聘考试。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2.仍在隔离治疗期的确诊、疑似病例或无症状感染者不能参加招聘考试。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3.与新冠病毒肺炎确诊病例（含疑似病例、无症状感染者）有轨迹交叉的、有封闭管控区域旅居史的、健康码或防疫行程卡为“红码（卡）”的不能参加招聘考试。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4.考前21天内的入境人员不能参加考试。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三、考生身体临时出现状况处理办法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在考试过程中如发现考生有发热、咳嗽等症状的，由专业机构确定能否继续参加考试。专业机构做出否定意见的，需退出此次招聘考试，并送至定点医院进行排查（费用自理）。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四、注意事项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1.招聘各个环节，考生须自备并全程规范佩戴一次性医用口罩。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2.为保证考生能准时进入考场参加考试，请考生务必提前到达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长沙市妇幼保健院行政楼一楼</w:t>
      </w:r>
      <w:r>
        <w:rPr>
          <w:rFonts w:hint="eastAsia" w:ascii="仿宋_GB2312" w:hAnsi="仿宋_GB2312" w:eastAsia="仿宋_GB2312" w:cs="仿宋_GB2312"/>
          <w:sz w:val="30"/>
          <w:szCs w:val="30"/>
        </w:rPr>
        <w:t>配合参加疫情防控工作，并将本人考前24小时内的健康码、防疫行程卡提前准备并截图，或彩色打印（包含个人相关信息和更新日期），并确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保截图或打印的图片信息完整、清晰。因人员较多，请考生自觉遵守现场秩序，服从工作人员安排。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.因疫情防控工作需要，考试当天考场均不提供考生停车，请广大考生不要开车前往。如自驾前往的，请预留时间寻找周边社会停车场停放。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.继续保持良好的卫生习惯和健康生活方式，做到“戴口罩、勤洗手、勤通风、少聚集、一米线、用公筷”，保持安全社交距离。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.对因瞒报、谎报个人相关情况造成严重后果的人员，依法追究责任。</w:t>
      </w:r>
    </w:p>
    <w:p>
      <w:pPr>
        <w:ind w:left="0" w:leftChars="0" w:firstLine="447" w:firstLineChars="213"/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0451F"/>
    <w:rsid w:val="0F032EDA"/>
    <w:rsid w:val="455B7A51"/>
    <w:rsid w:val="4660451F"/>
    <w:rsid w:val="66F02088"/>
    <w:rsid w:val="6B1D6240"/>
    <w:rsid w:val="7C8A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2021-05-31T02:48:00Z</dcterms:created>
  <dc:creator>娟</dc:creator>
  <cp:lastModifiedBy>娟</cp:lastModifiedBy>
  <dcterms:modified xsi:type="dcterms:W3CDTF">2021-06-10T08:15:27Z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F76B80145FAD4CDDABA4417A9442828A</vt:lpwstr>
  </property>
</Properties>
</file>