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北京中医药大学孙思邈医院（铜川市中医医院）</w:t>
      </w:r>
    </w:p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2021年公开招聘高层次紧缺专业技术人才岗位及资格条件</w:t>
      </w:r>
    </w:p>
    <w:tbl>
      <w:tblPr>
        <w:tblStyle w:val="3"/>
        <w:tblpPr w:leftFromText="180" w:rightFromText="180" w:vertAnchor="text" w:horzAnchor="margin" w:tblpXSpec="center" w:tblpY="16"/>
        <w:tblOverlap w:val="never"/>
        <w:tblW w:w="15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62"/>
        <w:gridCol w:w="1446"/>
        <w:gridCol w:w="722"/>
        <w:gridCol w:w="733"/>
        <w:gridCol w:w="1291"/>
        <w:gridCol w:w="1301"/>
        <w:gridCol w:w="2457"/>
        <w:gridCol w:w="2138"/>
        <w:gridCol w:w="1695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最高年龄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eastAsia="zh-CN"/>
              </w:rPr>
              <w:t>职称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4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科教部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中医内科学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中医内科学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研究生及以上学历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中医内科学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中医内科学为风湿免疫方向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心血管内科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副主任医师及以上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内科副主任医师及以上职称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具有二级及以上医院两年以上工作经历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眼科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副主任医师及以上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眼科学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眼科副主任医师及以上职称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2"/>
              </w:rPr>
              <w:t>具有二级及以上医院两年以上工作经历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1746" w:right="1440" w:bottom="1746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Spec="center" w:tblpY="16"/>
        <w:tblOverlap w:val="never"/>
        <w:tblW w:w="15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62"/>
        <w:gridCol w:w="1446"/>
        <w:gridCol w:w="722"/>
        <w:gridCol w:w="733"/>
        <w:gridCol w:w="1291"/>
        <w:gridCol w:w="1301"/>
        <w:gridCol w:w="2457"/>
        <w:gridCol w:w="2138"/>
        <w:gridCol w:w="1695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副主任医师及以上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皮肤科副主任医师及以上职称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具有二级及以上医院两年以上工作经历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/>
              </w:rPr>
              <w:t>中医学、中西医临床医学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lang w:eastAsia="zh-CN"/>
              </w:rPr>
              <w:t>中医妇科学、中西医结合临床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/>
              </w:rPr>
              <w:t>主治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医师及以上职称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具有二级及以上医院两年以上工作经历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病理学与病理生理学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中级病理学及以上职称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具有二级及以上医院两年以上工作经历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周围血管科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临床医学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中医学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外科学、中医外科学、中西医结合临床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主治医师及以上职称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具有二级及以上医院两年以上工作经历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手麻科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临床医学（麻醉方向）、麻醉学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医学影像学、临床医学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初级及以上职称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医学工程部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大型设备维护维修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生物医学工程（医疗器械工程）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sectPr>
          <w:footerReference r:id="rId4" w:type="default"/>
          <w:pgSz w:w="16838" w:h="11906" w:orient="landscape"/>
          <w:pgMar w:top="1746" w:right="1440" w:bottom="1746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Spec="center" w:tblpY="1"/>
        <w:tblOverlap w:val="never"/>
        <w:tblW w:w="15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62"/>
        <w:gridCol w:w="1446"/>
        <w:gridCol w:w="722"/>
        <w:gridCol w:w="733"/>
        <w:gridCol w:w="1291"/>
        <w:gridCol w:w="1301"/>
        <w:gridCol w:w="2457"/>
        <w:gridCol w:w="2138"/>
        <w:gridCol w:w="1695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质控科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编码员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公共事业管理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（卫生信息管理方向）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流行病学与卫生统计学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临床医学、中医学、中西医临床医学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内科学、外科学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中医内科学、中医外科学、中西医结合临床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初级及以上职称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老年病科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临床医学、中医学、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老年医学、中医内科学、中西医结合临床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初级及以上职称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中西医结合临床为呼吸病学方向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肾病科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临床医学、中医学、中西医临床医学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内科学、中医内科学、中西医结合临床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初级及以上职称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临床医学、中医学、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急诊医学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内科学、外科学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中医内科学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中医外科学、中西医结合临床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初级及以上职称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具有二级及以上医院两年以上工作经历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中医儿科学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初级及以上职称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骨伤科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临床医学、中医学、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外科学、中医骨伤科学、中西医结合临床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初级及以上职称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7FFC"/>
    <w:rsid w:val="530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2021-06-10T06:36:00Z</dcterms:created>
  <dc:creator>Administrator</dc:creator>
  <cp:lastModifiedBy>Administrator</cp:lastModifiedBy>
  <dcterms:modified xsi:type="dcterms:W3CDTF">2021-06-10T06:37:00Z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AAD9893B9A2F4A60A1E17EA816F3AAD4</vt:lpwstr>
  </property>
</Properties>
</file>