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5CA3" w14:textId="77777777" w:rsidR="007A6489" w:rsidRDefault="007A6489" w:rsidP="007A6489">
      <w:pPr>
        <w:numPr>
          <w:ilvl w:val="0"/>
          <w:numId w:val="1"/>
        </w:num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本科学历：基本工资3500.00元+绩效（个人多劳多得）</w:t>
      </w:r>
    </w:p>
    <w:tbl>
      <w:tblPr>
        <w:tblW w:w="85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3188"/>
        <w:gridCol w:w="4117"/>
      </w:tblGrid>
      <w:tr w:rsidR="007A6489" w14:paraId="201936A3" w14:textId="77777777" w:rsidTr="009D14A8">
        <w:trPr>
          <w:trHeight w:val="43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658831" w14:textId="77777777" w:rsidR="007A6489" w:rsidRDefault="007A6489" w:rsidP="009D14A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26BBBC" w14:textId="77777777" w:rsidR="007A6489" w:rsidRDefault="007A6489" w:rsidP="009D14A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待遇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FCDF8F" w14:textId="77777777" w:rsidR="007A6489" w:rsidRDefault="007A6489" w:rsidP="009D14A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7A6489" w14:paraId="394F6C5B" w14:textId="77777777" w:rsidTr="009D14A8">
        <w:trPr>
          <w:trHeight w:val="63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51BBD9" w14:textId="77777777" w:rsidR="007A6489" w:rsidRDefault="007A6489" w:rsidP="009D14A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住院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A022E4" w14:textId="77777777" w:rsidR="007A6489" w:rsidRDefault="007A6489" w:rsidP="009D14A8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底薪3000+各类补助500+绩效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673B01" w14:textId="77777777" w:rsidR="007A6489" w:rsidRDefault="007A6489" w:rsidP="009D14A8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绩效为：住院部利润的25-30%科室人员再根据多劳多得原则进行二次分配</w:t>
            </w:r>
          </w:p>
        </w:tc>
      </w:tr>
      <w:tr w:rsidR="007A6489" w14:paraId="448C0C21" w14:textId="77777777" w:rsidTr="009D14A8">
        <w:trPr>
          <w:trHeight w:val="64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FCB47A" w14:textId="77777777" w:rsidR="007A6489" w:rsidRDefault="007A6489" w:rsidP="009D14A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主治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A488DC" w14:textId="77777777" w:rsidR="007A6489" w:rsidRDefault="007A6489" w:rsidP="009D14A8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底薪3500+各类补助500+绩效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231FEA" w14:textId="77777777" w:rsidR="007A6489" w:rsidRDefault="007A6489" w:rsidP="009D14A8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绩效为：住院部利润的25-30%科室人员再根据多劳多得原则进行二次分配</w:t>
            </w:r>
          </w:p>
        </w:tc>
      </w:tr>
    </w:tbl>
    <w:p w14:paraId="4BBA29B3" w14:textId="77777777" w:rsidR="007A6489" w:rsidRDefault="007A6489" w:rsidP="007A6489">
      <w:pPr>
        <w:rPr>
          <w:rFonts w:ascii="楷体" w:eastAsia="楷体" w:hAnsi="楷体" w:cs="楷体" w:hint="eastAsia"/>
          <w:sz w:val="28"/>
          <w:szCs w:val="28"/>
        </w:rPr>
      </w:pPr>
    </w:p>
    <w:p w14:paraId="3FDE9E74" w14:textId="77777777" w:rsidR="007A6489" w:rsidRDefault="007A6489" w:rsidP="007A6489">
      <w:pPr>
        <w:numPr>
          <w:ilvl w:val="0"/>
          <w:numId w:val="1"/>
        </w:num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硕士研究生学历：基本工资4500.00元+绩效（个人多劳多得）</w:t>
      </w:r>
    </w:p>
    <w:tbl>
      <w:tblPr>
        <w:tblW w:w="85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3188"/>
        <w:gridCol w:w="4117"/>
      </w:tblGrid>
      <w:tr w:rsidR="007A6489" w14:paraId="26070CEF" w14:textId="77777777" w:rsidTr="009D14A8">
        <w:trPr>
          <w:trHeight w:val="43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71AD98" w14:textId="77777777" w:rsidR="007A6489" w:rsidRDefault="007A6489" w:rsidP="009D14A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1D77CF" w14:textId="77777777" w:rsidR="007A6489" w:rsidRDefault="007A6489" w:rsidP="009D14A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待遇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A2700" w14:textId="77777777" w:rsidR="007A6489" w:rsidRDefault="007A6489" w:rsidP="009D14A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7A6489" w14:paraId="793F7EF2" w14:textId="77777777" w:rsidTr="009D14A8">
        <w:trPr>
          <w:trHeight w:val="63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87EFCF" w14:textId="77777777" w:rsidR="007A6489" w:rsidRDefault="007A6489" w:rsidP="009D14A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住院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07C0E0" w14:textId="77777777" w:rsidR="007A6489" w:rsidRDefault="007A6489" w:rsidP="009D14A8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底薪4000+各类补助500+绩效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F21C7" w14:textId="77777777" w:rsidR="007A6489" w:rsidRDefault="007A6489" w:rsidP="009D14A8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绩效为：住院部利润的25-30%科室人员再根据多劳多得原则进行二次分配</w:t>
            </w:r>
          </w:p>
        </w:tc>
      </w:tr>
      <w:tr w:rsidR="007A6489" w14:paraId="7A26D699" w14:textId="77777777" w:rsidTr="009D14A8">
        <w:trPr>
          <w:trHeight w:val="64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F5F7D6" w14:textId="77777777" w:rsidR="007A6489" w:rsidRDefault="007A6489" w:rsidP="009D14A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主治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319233" w14:textId="77777777" w:rsidR="007A6489" w:rsidRDefault="007A6489" w:rsidP="009D14A8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底薪5000+各类补助500+绩效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C296FB" w14:textId="77777777" w:rsidR="007A6489" w:rsidRDefault="007A6489" w:rsidP="009D14A8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绩效为：住院部利润的25-30%科室人员再根据多劳多得原则进行二次分配</w:t>
            </w:r>
          </w:p>
        </w:tc>
      </w:tr>
    </w:tbl>
    <w:p w14:paraId="3F03AD5C" w14:textId="77777777" w:rsidR="007A6489" w:rsidRDefault="007A6489" w:rsidP="007A6489">
      <w:pPr>
        <w:rPr>
          <w:rFonts w:ascii="楷体" w:eastAsia="楷体" w:hAnsi="楷体" w:cs="楷体"/>
          <w:sz w:val="28"/>
          <w:szCs w:val="28"/>
        </w:rPr>
      </w:pPr>
    </w:p>
    <w:p w14:paraId="0B1E6CFB" w14:textId="77777777" w:rsidR="007A6489" w:rsidRPr="00331E72" w:rsidRDefault="007A6489" w:rsidP="007A6489">
      <w:pPr>
        <w:numPr>
          <w:ilvl w:val="0"/>
          <w:numId w:val="1"/>
        </w:numPr>
        <w:rPr>
          <w:rFonts w:ascii="楷体" w:eastAsia="楷体" w:hAnsi="楷体" w:cs="楷体"/>
          <w:sz w:val="28"/>
          <w:szCs w:val="28"/>
        </w:rPr>
      </w:pPr>
      <w:r w:rsidRPr="00331E72">
        <w:rPr>
          <w:rFonts w:ascii="楷体" w:eastAsia="楷体" w:hAnsi="楷体" w:cs="楷体" w:hint="eastAsia"/>
          <w:sz w:val="28"/>
          <w:szCs w:val="28"/>
        </w:rPr>
        <w:t>如与派遣公司合作对方需保证我单位固定用人需求，每月如果能完成正常的工作，则收入减去社保费用不低于9000元</w:t>
      </w:r>
      <w:r>
        <w:rPr>
          <w:rFonts w:ascii="楷体" w:eastAsia="楷体" w:hAnsi="楷体" w:cs="楷体" w:hint="eastAsia"/>
          <w:sz w:val="28"/>
          <w:szCs w:val="28"/>
        </w:rPr>
        <w:t>。</w:t>
      </w:r>
    </w:p>
    <w:p w14:paraId="29478265" w14:textId="77777777" w:rsidR="007A6489" w:rsidRDefault="007A6489" w:rsidP="007A6489">
      <w:pPr>
        <w:numPr>
          <w:ilvl w:val="0"/>
          <w:numId w:val="1"/>
        </w:num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现以新疆宝石花医院4月份绩效为参考计算平均绩效如下：</w:t>
      </w:r>
    </w:p>
    <w:tbl>
      <w:tblPr>
        <w:tblpPr w:leftFromText="180" w:rightFromText="180" w:vertAnchor="text" w:horzAnchor="page" w:tblpX="1211" w:tblpY="600"/>
        <w:tblOverlap w:val="never"/>
        <w:tblW w:w="92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2835"/>
        <w:gridCol w:w="2551"/>
      </w:tblGrid>
      <w:tr w:rsidR="007A6489" w14:paraId="52E2E21E" w14:textId="77777777" w:rsidTr="009D14A8">
        <w:trPr>
          <w:trHeight w:val="390"/>
        </w:trPr>
        <w:tc>
          <w:tcPr>
            <w:tcW w:w="3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6232C9" w14:textId="77777777" w:rsidR="007A6489" w:rsidRDefault="007A6489" w:rsidP="009D14A8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43178B" w14:textId="77777777" w:rsidR="007A6489" w:rsidRDefault="007A6489" w:rsidP="009D14A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 xml:space="preserve"> 住院部医师正常工作收入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EB1720" w14:textId="77777777" w:rsidR="007A6489" w:rsidRDefault="007A6489" w:rsidP="009D14A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 xml:space="preserve"> 住院部医师工作优秀者</w:t>
            </w:r>
          </w:p>
        </w:tc>
      </w:tr>
      <w:tr w:rsidR="007A6489" w14:paraId="16C2D869" w14:textId="77777777" w:rsidTr="009D14A8">
        <w:trPr>
          <w:trHeight w:val="390"/>
        </w:trPr>
        <w:tc>
          <w:tcPr>
            <w:tcW w:w="3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097B47" w14:textId="77777777" w:rsidR="007A6489" w:rsidRDefault="007A6489" w:rsidP="009D14A8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一、营业收入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CB3F97" w14:textId="77777777" w:rsidR="007A6489" w:rsidRDefault="007A6489" w:rsidP="009D14A8">
            <w:pPr>
              <w:widowControl/>
              <w:jc w:val="right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 w:bidi="ar"/>
              </w:rPr>
              <w:t xml:space="preserve"> 525,071.54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5353CF" w14:textId="77777777" w:rsidR="007A6489" w:rsidRDefault="007A6489" w:rsidP="009D14A8">
            <w:pPr>
              <w:widowControl/>
              <w:jc w:val="right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 w:bidi="ar"/>
              </w:rPr>
              <w:t xml:space="preserve"> 525,071.54 </w:t>
            </w:r>
          </w:p>
        </w:tc>
      </w:tr>
      <w:tr w:rsidR="007A6489" w14:paraId="1E99EB25" w14:textId="77777777" w:rsidTr="009D14A8">
        <w:trPr>
          <w:trHeight w:val="390"/>
        </w:trPr>
        <w:tc>
          <w:tcPr>
            <w:tcW w:w="3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F4EE10" w14:textId="77777777" w:rsidR="007A6489" w:rsidRDefault="007A6489" w:rsidP="009D14A8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二、营业成本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5DC551" w14:textId="77777777" w:rsidR="007A6489" w:rsidRDefault="007A6489" w:rsidP="009D14A8">
            <w:pPr>
              <w:widowControl/>
              <w:jc w:val="right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 w:bidi="ar"/>
              </w:rPr>
              <w:t xml:space="preserve"> 181,857.38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675E50" w14:textId="77777777" w:rsidR="007A6489" w:rsidRDefault="007A6489" w:rsidP="009D14A8">
            <w:pPr>
              <w:widowControl/>
              <w:jc w:val="right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 w:bidi="ar"/>
              </w:rPr>
              <w:t xml:space="preserve"> 181,857.38 </w:t>
            </w:r>
          </w:p>
        </w:tc>
      </w:tr>
      <w:tr w:rsidR="007A6489" w14:paraId="264555D6" w14:textId="77777777" w:rsidTr="009D14A8">
        <w:trPr>
          <w:trHeight w:val="390"/>
        </w:trPr>
        <w:tc>
          <w:tcPr>
            <w:tcW w:w="3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DEBA3E" w14:textId="77777777" w:rsidR="007A6489" w:rsidRDefault="007A6489" w:rsidP="009D14A8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三、绩效分配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9BA129" w14:textId="77777777" w:rsidR="007A6489" w:rsidRDefault="007A6489" w:rsidP="009D14A8">
            <w:pPr>
              <w:widowControl/>
              <w:jc w:val="righ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 xml:space="preserve"> 85,803.54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82640E" w14:textId="77777777" w:rsidR="007A6489" w:rsidRDefault="007A6489" w:rsidP="009D14A8">
            <w:pPr>
              <w:widowControl/>
              <w:jc w:val="righ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 xml:space="preserve"> 102,964.25 </w:t>
            </w:r>
          </w:p>
        </w:tc>
      </w:tr>
      <w:tr w:rsidR="007A6489" w14:paraId="782C9C05" w14:textId="77777777" w:rsidTr="009D14A8">
        <w:trPr>
          <w:trHeight w:val="390"/>
        </w:trPr>
        <w:tc>
          <w:tcPr>
            <w:tcW w:w="3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FACA2F" w14:textId="77777777" w:rsidR="007A6489" w:rsidRDefault="007A6489" w:rsidP="009D14A8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绩效调整（住院部医生门诊开单）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B45F0" w14:textId="77777777" w:rsidR="007A6489" w:rsidRDefault="007A6489" w:rsidP="009D14A8">
            <w:pPr>
              <w:widowControl/>
              <w:jc w:val="righ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 xml:space="preserve"> 3,218.75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26F25D" w14:textId="77777777" w:rsidR="007A6489" w:rsidRDefault="007A6489" w:rsidP="009D14A8">
            <w:pPr>
              <w:widowControl/>
              <w:jc w:val="righ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 xml:space="preserve"> 3,218.75 </w:t>
            </w:r>
          </w:p>
        </w:tc>
      </w:tr>
      <w:tr w:rsidR="007A6489" w14:paraId="4375BCFB" w14:textId="77777777" w:rsidTr="009D14A8">
        <w:trPr>
          <w:trHeight w:val="462"/>
        </w:trPr>
        <w:tc>
          <w:tcPr>
            <w:tcW w:w="3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6A5B88" w14:textId="77777777" w:rsidR="007A6489" w:rsidRDefault="007A6489" w:rsidP="009D14A8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绩效调整（住院部理疗、中药房绩效）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466A04" w14:textId="77777777" w:rsidR="007A6489" w:rsidRDefault="007A6489" w:rsidP="009D14A8">
            <w:pPr>
              <w:widowControl/>
              <w:jc w:val="righ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 xml:space="preserve"> -21,904.00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5DEDBA" w14:textId="77777777" w:rsidR="007A6489" w:rsidRDefault="007A6489" w:rsidP="009D14A8">
            <w:pPr>
              <w:widowControl/>
              <w:jc w:val="righ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 xml:space="preserve"> -21,904.00 </w:t>
            </w:r>
          </w:p>
        </w:tc>
      </w:tr>
      <w:tr w:rsidR="007A6489" w14:paraId="0D1CB9E4" w14:textId="77777777" w:rsidTr="009D14A8">
        <w:trPr>
          <w:trHeight w:val="39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FBCCE" w14:textId="77777777" w:rsidR="007A6489" w:rsidRDefault="007A6489" w:rsidP="009D14A8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 xml:space="preserve">    实际发放绩效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5AF996" w14:textId="77777777" w:rsidR="007A6489" w:rsidRDefault="007A6489" w:rsidP="009D14A8">
            <w:pPr>
              <w:widowControl/>
              <w:jc w:val="righ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 xml:space="preserve"> 67,118.29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25C5A9" w14:textId="77777777" w:rsidR="007A6489" w:rsidRDefault="007A6489" w:rsidP="009D14A8">
            <w:pPr>
              <w:widowControl/>
              <w:jc w:val="righ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 xml:space="preserve"> 84,279.00 </w:t>
            </w:r>
          </w:p>
        </w:tc>
      </w:tr>
      <w:tr w:rsidR="007A6489" w14:paraId="6A64F66E" w14:textId="77777777" w:rsidTr="009D14A8">
        <w:trPr>
          <w:trHeight w:val="28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141CF9" w14:textId="77777777" w:rsidR="007A6489" w:rsidRDefault="007A6489" w:rsidP="009D14A8">
            <w:pPr>
              <w:widowControl/>
              <w:ind w:firstLineChars="200" w:firstLine="480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科室平均人数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A83852" w14:textId="77777777" w:rsidR="007A6489" w:rsidRDefault="007A6489" w:rsidP="009D14A8">
            <w:pPr>
              <w:widowControl/>
              <w:jc w:val="righ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7.5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85A702" w14:textId="77777777" w:rsidR="007A6489" w:rsidRDefault="007A6489" w:rsidP="009D14A8">
            <w:pPr>
              <w:widowControl/>
              <w:jc w:val="righ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7.5</w:t>
            </w:r>
          </w:p>
        </w:tc>
      </w:tr>
      <w:tr w:rsidR="007A6489" w14:paraId="5CB2A69F" w14:textId="77777777" w:rsidTr="009D14A8">
        <w:trPr>
          <w:trHeight w:val="28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4EB9B8" w14:textId="77777777" w:rsidR="007A6489" w:rsidRDefault="007A6489" w:rsidP="009D14A8">
            <w:pPr>
              <w:widowControl/>
              <w:ind w:firstLineChars="200" w:firstLine="480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科室平均绩效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37A6ED" w14:textId="77777777" w:rsidR="007A6489" w:rsidRDefault="007A6489" w:rsidP="009D14A8">
            <w:pPr>
              <w:widowControl/>
              <w:jc w:val="righ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 xml:space="preserve"> 8,519.94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0BBF32" w14:textId="77777777" w:rsidR="007A6489" w:rsidRDefault="007A6489" w:rsidP="009D14A8">
            <w:pPr>
              <w:widowControl/>
              <w:jc w:val="righ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 xml:space="preserve"> 10,808.03 </w:t>
            </w:r>
          </w:p>
        </w:tc>
      </w:tr>
    </w:tbl>
    <w:p w14:paraId="4CAF0A36" w14:textId="77777777" w:rsidR="007A6489" w:rsidRDefault="007A6489" w:rsidP="007A6489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联系人：张拥军 </w:t>
      </w:r>
      <w:r>
        <w:rPr>
          <w:rFonts w:ascii="楷体" w:eastAsia="楷体" w:hAnsi="楷体" w:cs="楷体"/>
          <w:sz w:val="28"/>
          <w:szCs w:val="28"/>
        </w:rPr>
        <w:t xml:space="preserve">  13609937088 </w:t>
      </w:r>
    </w:p>
    <w:p w14:paraId="26213E3D" w14:textId="532C8992" w:rsidR="005F6D7A" w:rsidRPr="007A6489" w:rsidRDefault="005F6D7A" w:rsidP="007A648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sectPr w:rsidR="005F6D7A" w:rsidRPr="007A6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09BE64"/>
    <w:multiLevelType w:val="singleLevel"/>
    <w:tmpl w:val="FB09BE6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F3"/>
    <w:rsid w:val="005C71F3"/>
    <w:rsid w:val="005F6D7A"/>
    <w:rsid w:val="007A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94532"/>
  <w15:chartTrackingRefBased/>
  <w15:docId w15:val="{61B3A017-806E-4706-9BD2-2AADFD37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8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225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56848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2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152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6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86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405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83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明华</dc:creator>
  <cp:keywords/>
  <dc:description/>
  <cp:lastModifiedBy>马 明华</cp:lastModifiedBy>
  <cp:revision>2</cp:revision>
  <dcterms:created xsi:type="dcterms:W3CDTF">2021-06-02T10:01:00Z</dcterms:created>
  <dcterms:modified xsi:type="dcterms:W3CDTF">2021-06-02T10:07:00Z</dcterms:modified>
</cp:coreProperties>
</file>