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tabs>
          <w:tab w:val="left" w:pos="1470"/>
        </w:tabs>
        <w:spacing w:line="56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丽江市妇女儿童医院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2021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年度公开选调急需</w:t>
      </w:r>
    </w:p>
    <w:p>
      <w:pPr>
        <w:tabs>
          <w:tab w:val="left" w:pos="1470"/>
        </w:tabs>
        <w:spacing w:line="560" w:lineRule="exact"/>
        <w:ind w:firstLine="720" w:firstLineChars="20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紧缺专业技术人员报名表</w:t>
      </w:r>
    </w:p>
    <w:tbl>
      <w:tblPr>
        <w:tblStyle w:val="6"/>
        <w:tblW w:w="100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323"/>
        <w:gridCol w:w="897"/>
        <w:gridCol w:w="485"/>
        <w:gridCol w:w="1493"/>
        <w:gridCol w:w="6"/>
        <w:gridCol w:w="239"/>
        <w:gridCol w:w="961"/>
        <w:gridCol w:w="1263"/>
        <w:gridCol w:w="51"/>
        <w:gridCol w:w="96"/>
        <w:gridCol w:w="20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性别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出生年月</w:t>
            </w: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彩色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免冠近照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籍贯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婚否</w:t>
            </w: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政治面貌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参加工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作时间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身体状况</w:t>
            </w: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身份证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号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码</w:t>
            </w:r>
          </w:p>
        </w:tc>
        <w:tc>
          <w:tcPr>
            <w:tcW w:w="4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现单位名称</w:t>
            </w:r>
          </w:p>
        </w:tc>
        <w:tc>
          <w:tcPr>
            <w:tcW w:w="28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现单位性质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个人身份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（是否为事业专业技术编制）</w:t>
            </w:r>
          </w:p>
        </w:tc>
        <w:tc>
          <w:tcPr>
            <w:tcW w:w="28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现任职务及岗位等级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经历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（自高中起填写）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学校名称</w:t>
            </w:r>
          </w:p>
        </w:tc>
        <w:tc>
          <w:tcPr>
            <w:tcW w:w="222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简历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2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所在部门及岗位</w:t>
            </w: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6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是否符合报考职位所要求的相关资格条件</w:t>
            </w:r>
          </w:p>
        </w:tc>
        <w:tc>
          <w:tcPr>
            <w:tcW w:w="3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是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否</w:t>
            </w:r>
            <w:r>
              <w:rPr>
                <w:rFonts w:eastAsia="仿宋_GB2312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6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是否存在需要回避的情形</w:t>
            </w:r>
          </w:p>
        </w:tc>
        <w:tc>
          <w:tcPr>
            <w:tcW w:w="3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有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无</w:t>
            </w:r>
            <w:r>
              <w:rPr>
                <w:rFonts w:eastAsia="仿宋_GB2312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  <w:jc w:val="center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本人承诺</w:t>
            </w:r>
          </w:p>
        </w:tc>
        <w:tc>
          <w:tcPr>
            <w:tcW w:w="75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ind w:firstLine="400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为维护公开选调工作的严肃性，我郑重承诺：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在选调过程中严格遵守国家、省级人事部门有关政策规定，遵守选调纪律，并保证所提供资料的真实性，若存在弄虚作假行为，自报名之日起至聘用期间的任何时刻均可被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选调</w:t>
            </w:r>
            <w:r>
              <w:rPr>
                <w:rFonts w:hint="eastAsia" w:eastAsia="仿宋_GB2312"/>
                <w:kern w:val="0"/>
                <w:szCs w:val="21"/>
              </w:rPr>
              <w:t>单位取消报考或聘用资格；若因信息填写错误、缺失等原因造成的一切后果，由本人承担。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ind w:firstLine="3443" w:firstLineChars="1640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报名人员签名：</w:t>
            </w:r>
            <w:r>
              <w:rPr>
                <w:rFonts w:eastAsia="仿宋_GB2312"/>
                <w:kern w:val="0"/>
                <w:szCs w:val="21"/>
              </w:rPr>
              <w:t xml:space="preserve">    </w:t>
            </w:r>
          </w:p>
          <w:p>
            <w:pPr>
              <w:widowControl/>
              <w:ind w:firstLine="400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hint="eastAsia"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 xml:space="preserve">     </w:t>
            </w:r>
            <w:r>
              <w:rPr>
                <w:rFonts w:hint="eastAsia"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 xml:space="preserve">     </w:t>
            </w:r>
            <w:r>
              <w:rPr>
                <w:rFonts w:hint="eastAsia" w:eastAsia="仿宋_GB2312"/>
                <w:kern w:val="0"/>
                <w:szCs w:val="21"/>
              </w:rPr>
              <w:t>日</w:t>
            </w:r>
          </w:p>
          <w:p>
            <w:pPr>
              <w:widowControl/>
              <w:ind w:firstLine="400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atLeast"/>
          <w:jc w:val="center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选调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审核</w:t>
            </w:r>
          </w:p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意见</w:t>
            </w:r>
          </w:p>
        </w:tc>
        <w:tc>
          <w:tcPr>
            <w:tcW w:w="88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初审人员签字：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4" w:hRule="atLeast"/>
          <w:jc w:val="center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8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复审人员签字：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00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注：报名表统一用</w:t>
            </w:r>
            <w:r>
              <w:rPr>
                <w:rFonts w:eastAsia="方正仿宋_GBK"/>
                <w:kern w:val="0"/>
                <w:sz w:val="24"/>
              </w:rPr>
              <w:t>A4</w:t>
            </w:r>
            <w:r>
              <w:rPr>
                <w:rFonts w:hint="eastAsia" w:eastAsia="方正仿宋_GBK"/>
                <w:kern w:val="0"/>
                <w:sz w:val="24"/>
              </w:rPr>
              <w:t>纸双面打印。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Style w:val="9"/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132F87"/>
    <w:rsid w:val="00077AA8"/>
    <w:rsid w:val="000977E9"/>
    <w:rsid w:val="000B38C2"/>
    <w:rsid w:val="000B46A2"/>
    <w:rsid w:val="000E7899"/>
    <w:rsid w:val="0016388D"/>
    <w:rsid w:val="001952EE"/>
    <w:rsid w:val="001E4C8F"/>
    <w:rsid w:val="00227CBD"/>
    <w:rsid w:val="002626C3"/>
    <w:rsid w:val="003D101E"/>
    <w:rsid w:val="003E06A5"/>
    <w:rsid w:val="00437940"/>
    <w:rsid w:val="004926B6"/>
    <w:rsid w:val="004C1F77"/>
    <w:rsid w:val="0051331C"/>
    <w:rsid w:val="00615303"/>
    <w:rsid w:val="00673F15"/>
    <w:rsid w:val="00684B39"/>
    <w:rsid w:val="006D009B"/>
    <w:rsid w:val="006E1728"/>
    <w:rsid w:val="006F5232"/>
    <w:rsid w:val="00755F1B"/>
    <w:rsid w:val="00782D45"/>
    <w:rsid w:val="007901C5"/>
    <w:rsid w:val="007A7A78"/>
    <w:rsid w:val="007B3F69"/>
    <w:rsid w:val="007C7EC0"/>
    <w:rsid w:val="007F45DD"/>
    <w:rsid w:val="00843A05"/>
    <w:rsid w:val="00943FBB"/>
    <w:rsid w:val="00953AFA"/>
    <w:rsid w:val="009673C9"/>
    <w:rsid w:val="009A3CFE"/>
    <w:rsid w:val="00AA07EC"/>
    <w:rsid w:val="00AD10A1"/>
    <w:rsid w:val="00BB5750"/>
    <w:rsid w:val="00BD7477"/>
    <w:rsid w:val="00C0278B"/>
    <w:rsid w:val="00C76FCE"/>
    <w:rsid w:val="00D25773"/>
    <w:rsid w:val="00D45609"/>
    <w:rsid w:val="00DD27F5"/>
    <w:rsid w:val="00DD4940"/>
    <w:rsid w:val="00EA134C"/>
    <w:rsid w:val="00EF02EA"/>
    <w:rsid w:val="00F064AB"/>
    <w:rsid w:val="00F06AB7"/>
    <w:rsid w:val="00F304D9"/>
    <w:rsid w:val="00F46990"/>
    <w:rsid w:val="00F92B90"/>
    <w:rsid w:val="00FC22B1"/>
    <w:rsid w:val="00FF17AF"/>
    <w:rsid w:val="0B722407"/>
    <w:rsid w:val="0CB33CF7"/>
    <w:rsid w:val="0EAE45C5"/>
    <w:rsid w:val="131E194A"/>
    <w:rsid w:val="14A71E23"/>
    <w:rsid w:val="15DC7CC6"/>
    <w:rsid w:val="18CC7FD2"/>
    <w:rsid w:val="1C5E18FD"/>
    <w:rsid w:val="30897BD6"/>
    <w:rsid w:val="3D627F04"/>
    <w:rsid w:val="504A0AE4"/>
    <w:rsid w:val="51A8309A"/>
    <w:rsid w:val="54BB12C7"/>
    <w:rsid w:val="5E132F87"/>
    <w:rsid w:val="690570FC"/>
    <w:rsid w:val="6FE24863"/>
    <w:rsid w:val="7F70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eastAsia="仿宋_GB2312"/>
      <w:sz w:val="32"/>
      <w:szCs w:val="32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Plain Text Char"/>
    <w:basedOn w:val="8"/>
    <w:link w:val="2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2">
    <w:name w:val="Footer Char"/>
    <w:basedOn w:val="8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Header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26</Pages>
  <Words>1798</Words>
  <Characters>10253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2021-05-26T10:46:00Z</dcterms:created>
  <dc:creator>和XP</dc:creator>
  <cp:lastModifiedBy>susanYang—Lavender</cp:lastModifiedBy>
  <cp:lastPrinted>2021-05-26T05:27:00Z</cp:lastPrinted>
  <dcterms:modified xsi:type="dcterms:W3CDTF">2021-05-28T01:55:40Z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604367658_btnclosed</vt:lpwstr>
  </property>
  <property fmtid="{D5CDD505-2E9C-101B-9397-08002B2CF9AE}" pid="4" name="ICV">
    <vt:lpwstr>ABB55ECD80C748DD8EA74C65DBF2F1A7</vt:lpwstr>
  </property>
</Properties>
</file>