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firstLine="723" w:firstLineChars="200"/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天津市第四中心医院2021年度</w:t>
      </w:r>
    </w:p>
    <w:p>
      <w:pPr>
        <w:snapToGrid w:val="0"/>
        <w:spacing w:line="520" w:lineRule="exact"/>
        <w:ind w:firstLine="723" w:firstLineChars="200"/>
        <w:jc w:val="center"/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val="en-US" w:eastAsia="zh-CN"/>
        </w:rPr>
        <w:t>编外护理人员招聘疫情防控须知</w:t>
      </w:r>
    </w:p>
    <w:p>
      <w:pPr>
        <w:spacing w:line="560" w:lineRule="exact"/>
      </w:pP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天津市第四中心医院2021年度编外护理人员公开招聘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工作已经开始</w:t>
      </w:r>
      <w:r>
        <w:rPr>
          <w:rFonts w:ascii="Times New Roman" w:hAnsi="Times New Roman" w:eastAsia="仿宋_GB2312" w:cs="Times New Roman"/>
          <w:sz w:val="32"/>
          <w:szCs w:val="32"/>
        </w:rPr>
        <w:t>，为保障广大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</w:rPr>
        <w:t>和工作人员生命安全和身体健康，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ascii="Times New Roman" w:hAnsi="Times New Roman" w:eastAsia="仿宋_GB2312" w:cs="Times New Roman"/>
          <w:sz w:val="32"/>
          <w:szCs w:val="32"/>
        </w:rPr>
        <w:t>提醒广大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</w:rPr>
        <w:t>按照如下要求做好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笔试和面试</w:t>
      </w:r>
      <w:r>
        <w:rPr>
          <w:rFonts w:ascii="Times New Roman" w:hAnsi="Times New Roman" w:eastAsia="仿宋_GB2312" w:cs="Times New Roman"/>
          <w:sz w:val="32"/>
          <w:szCs w:val="32"/>
        </w:rPr>
        <w:t>期间的疫情防控事项。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sz w:val="32"/>
          <w:szCs w:val="32"/>
        </w:rPr>
        <w:t>自备一次性医用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外科及以上防护级别</w:t>
      </w:r>
      <w:r>
        <w:rPr>
          <w:rFonts w:ascii="Times New Roman" w:hAnsi="Times New Roman" w:eastAsia="仿宋_GB2312" w:cs="Times New Roman"/>
          <w:sz w:val="32"/>
          <w:szCs w:val="32"/>
        </w:rPr>
        <w:t>口罩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并全程佩戴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/面试</w:t>
      </w:r>
      <w:r>
        <w:rPr>
          <w:rFonts w:ascii="Times New Roman" w:hAnsi="Times New Roman" w:eastAsia="仿宋_GB2312" w:cs="Times New Roman"/>
          <w:sz w:val="32"/>
          <w:szCs w:val="32"/>
        </w:rPr>
        <w:t>前14天内，请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</w:rPr>
        <w:t>尽量不要离津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，并做好自我健康检测，注意个人卫生和防护</w:t>
      </w:r>
      <w:r>
        <w:rPr>
          <w:rFonts w:ascii="Times New Roman" w:hAnsi="Times New Roman" w:eastAsia="仿宋_GB2312" w:cs="Times New Roman"/>
          <w:sz w:val="32"/>
          <w:szCs w:val="32"/>
        </w:rPr>
        <w:t>。如出现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体温≥37.3℃、乏力、咳嗽、呼吸困难等病症的，应</w:t>
      </w:r>
      <w:r>
        <w:rPr>
          <w:rFonts w:ascii="Times New Roman" w:hAnsi="Times New Roman" w:eastAsia="仿宋_GB2312" w:cs="Times New Roman"/>
          <w:sz w:val="32"/>
          <w:szCs w:val="32"/>
        </w:rPr>
        <w:t>及时就医，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并联系所在报名点，评估可否正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/面</w:t>
      </w:r>
      <w:r>
        <w:rPr>
          <w:rFonts w:ascii="Times New Roman" w:hAnsi="Times New Roman" w:eastAsia="仿宋_GB2312" w:cs="Times New Roman"/>
          <w:sz w:val="32"/>
          <w:szCs w:val="32"/>
        </w:rPr>
        <w:t>试。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，须提供考前3日内核酸检测阴性证明等相关材料。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考前</w:t>
      </w:r>
      <w:r>
        <w:rPr>
          <w:rFonts w:ascii="Times New Roman" w:hAnsi="Times New Roman" w:eastAsia="仿宋_GB2312" w:cs="Times New Roman"/>
          <w:sz w:val="32"/>
          <w:szCs w:val="32"/>
        </w:rPr>
        <w:t>须完成天津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健康码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注册，持有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绿码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面试人员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天津“健康码”异常的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应及时查明原因（可拨打电话：022-88908890查询），并联系所在报名点，评估可否正</w:t>
      </w:r>
      <w:r>
        <w:rPr>
          <w:rFonts w:ascii="Times New Roman" w:hAnsi="Times New Roman" w:eastAsia="仿宋_GB2312" w:cs="Times New Roman"/>
          <w:sz w:val="32"/>
          <w:szCs w:val="32"/>
        </w:rPr>
        <w:t>常参加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经评估允许参加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试的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，须提供考前3日内核酸检测证明等相关材料。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 根据疫情变化情况，如具有中高风险地区等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疫情</w:t>
      </w:r>
      <w:r>
        <w:rPr>
          <w:rFonts w:ascii="Times New Roman" w:hAnsi="Times New Roman" w:eastAsia="仿宋_GB2312" w:cs="Times New Roman"/>
          <w:sz w:val="32"/>
          <w:szCs w:val="32"/>
        </w:rPr>
        <w:t>重点地区旅居史的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及时联系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我院人事科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</w:t>
      </w:r>
      <w:r>
        <w:rPr>
          <w:rFonts w:ascii="Times New Roman" w:hAnsi="Times New Roman" w:eastAsia="仿宋_GB2312" w:cs="Times New Roman"/>
          <w:sz w:val="32"/>
          <w:szCs w:val="32"/>
        </w:rPr>
        <w:t>根据本市相关规定，持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</w:t>
      </w:r>
      <w:r>
        <w:rPr>
          <w:rFonts w:ascii="Times New Roman" w:hAnsi="Times New Roman" w:eastAsia="仿宋_GB2312" w:cs="Times New Roman"/>
          <w:sz w:val="32"/>
          <w:szCs w:val="32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日内核酸检测阴性证明，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根据具体情况安排</w:t>
      </w:r>
      <w:r>
        <w:rPr>
          <w:rFonts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/面</w:t>
      </w:r>
      <w:r>
        <w:rPr>
          <w:rFonts w:ascii="Times New Roman" w:hAnsi="Times New Roman" w:eastAsia="仿宋_GB2312" w:cs="Times New Roman"/>
          <w:sz w:val="32"/>
          <w:szCs w:val="32"/>
        </w:rPr>
        <w:t>试。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6. </w:t>
      </w:r>
      <w:r>
        <w:rPr>
          <w:rFonts w:ascii="Times New Roman" w:hAnsi="Times New Roman" w:eastAsia="仿宋_GB2312" w:cs="Times New Roman"/>
          <w:sz w:val="32"/>
          <w:szCs w:val="32"/>
        </w:rPr>
        <w:t>进入考场时，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</w:rPr>
        <w:t>须先接受防疫安全检查和指导，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进行体温检测（小于37.3℃）、</w:t>
      </w:r>
      <w:r>
        <w:rPr>
          <w:rFonts w:ascii="Times New Roman" w:hAnsi="Times New Roman" w:eastAsia="仿宋_GB2312" w:cs="Times New Roman"/>
          <w:sz w:val="32"/>
          <w:szCs w:val="32"/>
        </w:rPr>
        <w:t>出示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天津“健康码”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，身份证等，核验合格后方可入场。</w:t>
      </w:r>
      <w:r>
        <w:rPr>
          <w:rFonts w:ascii="Times New Roman" w:hAnsi="Times New Roman" w:eastAsia="仿宋_GB2312" w:cs="Times New Roman"/>
          <w:sz w:val="32"/>
          <w:szCs w:val="32"/>
        </w:rPr>
        <w:t>持相关检测报告进入考场的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ascii="Times New Roman" w:hAnsi="Times New Roman" w:eastAsia="仿宋_GB2312" w:cs="Times New Roman"/>
          <w:sz w:val="32"/>
          <w:szCs w:val="32"/>
        </w:rPr>
        <w:t>，应将报告交予考务人员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核查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笔试/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</w:t>
      </w:r>
      <w:r>
        <w:rPr>
          <w:rFonts w:ascii="Times New Roman" w:hAnsi="Times New Roman" w:eastAsia="仿宋_GB2312" w:cs="Times New Roman"/>
          <w:sz w:val="32"/>
          <w:szCs w:val="32"/>
        </w:rPr>
        <w:t>出现发热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、咳嗽等可疑症状的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，须主动报告工作人员，由驻场医生进行初步诊断，评估可否正常参加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，造成传染病传播或流行者，依法承担相应责任。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因疫情防控原因导致无法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参加笔试/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，视同放弃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资格。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疫情防控措施将根据疫情防控形势变化适时调整，请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应聘人员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个人邮件信息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/>
    <w:p/>
    <w:p/>
    <w:p/>
    <w:p/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天津市第四中心医院</w:t>
      </w:r>
    </w:p>
    <w:p>
      <w:pPr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2021年5月24日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CA8D2"/>
    <w:multiLevelType w:val="singleLevel"/>
    <w:tmpl w:val="C97CA8D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A644E"/>
    <w:rsid w:val="0BF12BCE"/>
    <w:rsid w:val="1014784D"/>
    <w:rsid w:val="281A24AC"/>
    <w:rsid w:val="5B6770D9"/>
    <w:rsid w:val="62E53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1111</cp:lastModifiedBy>
  <dcterms:modified xsi:type="dcterms:W3CDTF">2021-05-24T07:02:32Z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0F5F68E046C2414FA7B16051A88583CE</vt:lpwstr>
  </property>
</Properties>
</file>