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47" w:rsidRDefault="006A1AE1">
      <w:pPr>
        <w:widowControl/>
        <w:adjustRightInd w:val="0"/>
        <w:snapToGrid w:val="0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</w:pP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40"/>
          <w:szCs w:val="40"/>
        </w:rPr>
        <w:t>2021年郑州人民医院博士后科研工作站招收计划</w:t>
      </w:r>
    </w:p>
    <w:tbl>
      <w:tblPr>
        <w:tblpPr w:leftFromText="180" w:rightFromText="180" w:vertAnchor="text" w:horzAnchor="margin" w:tblpY="1033"/>
        <w:tblW w:w="14716" w:type="dxa"/>
        <w:tblLayout w:type="fixed"/>
        <w:tblLook w:val="04A0"/>
      </w:tblPr>
      <w:tblGrid>
        <w:gridCol w:w="765"/>
        <w:gridCol w:w="1365"/>
        <w:gridCol w:w="1950"/>
        <w:gridCol w:w="1230"/>
        <w:gridCol w:w="3960"/>
        <w:gridCol w:w="1260"/>
        <w:gridCol w:w="1665"/>
        <w:gridCol w:w="2521"/>
      </w:tblGrid>
      <w:tr w:rsidR="00B64147" w:rsidTr="00E9665D">
        <w:trPr>
          <w:trHeight w:val="870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合作导师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计划人数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left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条件要求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adjustRightInd w:val="0"/>
              <w:snapToGrid w:val="0"/>
              <w:jc w:val="center"/>
              <w:rPr>
                <w:rFonts w:ascii="楷体" w:eastAsia="楷体" w:hAnsi="楷体" w:cs="宋体"/>
                <w:b/>
                <w:color w:val="0563C1"/>
                <w:kern w:val="0"/>
                <w:sz w:val="24"/>
                <w:szCs w:val="24"/>
                <w:u w:val="single"/>
              </w:rPr>
            </w:pPr>
            <w:r>
              <w:rPr>
                <w:rFonts w:ascii="楷体" w:eastAsia="楷体" w:hAnsi="楷体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</w:tr>
      <w:tr w:rsidR="00B64147" w:rsidTr="00E9665D">
        <w:trPr>
          <w:trHeight w:val="193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张思森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创伤性休克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/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心肺脑复苏基础与临床应用研究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B64147" w:rsidTr="00E9665D">
        <w:trPr>
          <w:trHeight w:val="20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刘红涛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肿瘤细胞生物学及肿瘤基因治疗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、已发表第一作者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论文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,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影响因子</w:t>
            </w:r>
            <w:r>
              <w:rPr>
                <w:rFonts w:ascii="仿宋" w:eastAsia="仿宋" w:hAnsi="仿宋" w:cs="Times New Roman"/>
                <w:color w:val="000000" w:themeColor="text1"/>
                <w:kern w:val="0"/>
                <w:sz w:val="24"/>
                <w:szCs w:val="24"/>
              </w:rPr>
              <w:t>≧</w:t>
            </w: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3.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、熟练掌握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分子生物学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实验方法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、熟练掌握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细胞生物学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相关技术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、有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生物化学与分子生物学相关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专业学习背景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B64147" w:rsidTr="00E9665D">
        <w:trPr>
          <w:trHeight w:val="185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陈</w:t>
            </w:r>
            <w:r w:rsidR="00871E39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楠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临床药学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B64147" w:rsidTr="00E9665D">
        <w:trPr>
          <w:trHeight w:val="1051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付胜奇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缺血性脑血管病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B64147" w:rsidTr="00E9665D">
        <w:trPr>
          <w:trHeight w:val="2103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snapToGrid w:val="0"/>
              <w:jc w:val="center"/>
              <w:rPr>
                <w:rFonts w:ascii="Times New Roman" w:eastAsia="仿宋" w:hAnsi="仿宋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snapToGrid w:val="0"/>
              <w:jc w:val="center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sz w:val="24"/>
                <w:szCs w:val="24"/>
              </w:rPr>
              <w:t>史天威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snapToGrid w:val="0"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免疫性皮肤病</w:t>
            </w:r>
            <w:r w:rsidR="00B2718A"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sz w:val="24"/>
                <w:szCs w:val="24"/>
              </w:rPr>
              <w:t>感染性皮肤病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B64147" w:rsidTr="00E9665D">
        <w:trPr>
          <w:trHeight w:val="2228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田明波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骨科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B64147" w:rsidTr="00E9665D">
        <w:trPr>
          <w:trHeight w:val="1455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杨</w:t>
            </w:r>
            <w:r w:rsidR="00871E39"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宁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神经康复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B64147" w:rsidRDefault="006A1AE1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B64147" w:rsidRDefault="006A1AE1" w:rsidP="00E9665D">
            <w:pPr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 w:rsidR="00E9665D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="00E9665D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 w:rsidR="00E9665D"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47" w:rsidRDefault="006A1AE1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  <w:tr w:rsidR="00E9665D" w:rsidTr="00E9665D">
        <w:trPr>
          <w:trHeight w:val="462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jc w:val="center"/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jc w:val="center"/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王贺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jc w:val="left"/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jc w:val="center"/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满足条件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  <w:t>中的一条以上</w:t>
            </w:r>
          </w:p>
          <w:p w:rsidR="00E9665D" w:rsidRDefault="00E9665D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、以第一作者在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SCI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收录期刊上发表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篇影响因子≥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3.0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的科研论著</w:t>
            </w:r>
          </w:p>
          <w:p w:rsidR="00E9665D" w:rsidRDefault="00E9665D" w:rsidP="00E9665D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、主持省部级及以上科研项目</w:t>
            </w:r>
          </w:p>
          <w:p w:rsidR="00E9665D" w:rsidRDefault="00E9665D" w:rsidP="00E9665D">
            <w:pPr>
              <w:jc w:val="left"/>
              <w:rPr>
                <w:rFonts w:ascii="Times New Roman" w:eastAsia="仿宋" w:hAnsi="仿宋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、获得国家级科研成果奖励排名前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或省部级科研成果奖励排名前</w:t>
            </w: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宋银森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13607670608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65D" w:rsidRDefault="00E9665D" w:rsidP="00E9665D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zybshkygzz@163.com</w:t>
            </w:r>
          </w:p>
        </w:tc>
      </w:tr>
    </w:tbl>
    <w:p w:rsidR="00B64147" w:rsidRDefault="00B64147">
      <w:pPr>
        <w:widowControl/>
        <w:rPr>
          <w:rFonts w:ascii="华文中宋" w:eastAsia="华文中宋" w:hAnsi="华文中宋" w:cs="宋体"/>
          <w:b/>
          <w:bCs/>
          <w:color w:val="000000"/>
          <w:kern w:val="0"/>
          <w:sz w:val="40"/>
          <w:szCs w:val="40"/>
        </w:rPr>
      </w:pPr>
    </w:p>
    <w:sectPr w:rsidR="00B64147" w:rsidSect="00B641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6E0" w:rsidRDefault="009F56E0" w:rsidP="00871E39">
      <w:r>
        <w:separator/>
      </w:r>
    </w:p>
  </w:endnote>
  <w:endnote w:type="continuationSeparator" w:id="1">
    <w:p w:rsidR="009F56E0" w:rsidRDefault="009F56E0" w:rsidP="00871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6E0" w:rsidRDefault="009F56E0" w:rsidP="00871E39">
      <w:r>
        <w:separator/>
      </w:r>
    </w:p>
  </w:footnote>
  <w:footnote w:type="continuationSeparator" w:id="1">
    <w:p w:rsidR="009F56E0" w:rsidRDefault="009F56E0" w:rsidP="00871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2CF4"/>
    <w:rsid w:val="00053B2C"/>
    <w:rsid w:val="000B278C"/>
    <w:rsid w:val="000B3EB9"/>
    <w:rsid w:val="00132628"/>
    <w:rsid w:val="00173257"/>
    <w:rsid w:val="00180422"/>
    <w:rsid w:val="0026579D"/>
    <w:rsid w:val="00326665"/>
    <w:rsid w:val="00380773"/>
    <w:rsid w:val="00422CF4"/>
    <w:rsid w:val="004C21A4"/>
    <w:rsid w:val="0050347A"/>
    <w:rsid w:val="005062A4"/>
    <w:rsid w:val="00581F76"/>
    <w:rsid w:val="00670826"/>
    <w:rsid w:val="006A1AE1"/>
    <w:rsid w:val="007B788D"/>
    <w:rsid w:val="00832CE8"/>
    <w:rsid w:val="00871E39"/>
    <w:rsid w:val="00897FDD"/>
    <w:rsid w:val="009725FE"/>
    <w:rsid w:val="00996E53"/>
    <w:rsid w:val="009F56E0"/>
    <w:rsid w:val="00A04A16"/>
    <w:rsid w:val="00AA33EC"/>
    <w:rsid w:val="00AB3B54"/>
    <w:rsid w:val="00AC7F80"/>
    <w:rsid w:val="00AD2BD9"/>
    <w:rsid w:val="00B2718A"/>
    <w:rsid w:val="00B64147"/>
    <w:rsid w:val="00B842E6"/>
    <w:rsid w:val="00BA1A77"/>
    <w:rsid w:val="00C2160A"/>
    <w:rsid w:val="00C56869"/>
    <w:rsid w:val="00C63B2B"/>
    <w:rsid w:val="00CB0709"/>
    <w:rsid w:val="00CC2254"/>
    <w:rsid w:val="00D3409D"/>
    <w:rsid w:val="00D75039"/>
    <w:rsid w:val="00D76A1F"/>
    <w:rsid w:val="00DB4CCF"/>
    <w:rsid w:val="00E447C0"/>
    <w:rsid w:val="00E9665D"/>
    <w:rsid w:val="00EC6090"/>
    <w:rsid w:val="00F27425"/>
    <w:rsid w:val="00F63C50"/>
    <w:rsid w:val="00F86740"/>
    <w:rsid w:val="0A614401"/>
    <w:rsid w:val="18DE78C9"/>
    <w:rsid w:val="240B526D"/>
    <w:rsid w:val="316549D9"/>
    <w:rsid w:val="3E815C2B"/>
    <w:rsid w:val="40AC089A"/>
    <w:rsid w:val="453170C8"/>
    <w:rsid w:val="45FE3EC3"/>
    <w:rsid w:val="50D23922"/>
    <w:rsid w:val="5354130A"/>
    <w:rsid w:val="6AA52D31"/>
    <w:rsid w:val="6CDE7FDC"/>
    <w:rsid w:val="6E001F00"/>
    <w:rsid w:val="7579659B"/>
    <w:rsid w:val="77357212"/>
    <w:rsid w:val="7B465D0E"/>
    <w:rsid w:val="7FC6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414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rsid w:val="00B64147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64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64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B64147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qFormat/>
    <w:rsid w:val="00B6414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64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186</Words>
  <Characters>1062</Characters>
  <Application>Microsoft Office Word</Application>
  <DocSecurity>0</DocSecurity>
  <Lines>8</Lines>
  <Paragraphs>2</Paragraphs>
  <ScaleCrop>false</ScaleCrop>
  <Company>MS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lhb88</dc:creator>
  <cp:lastModifiedBy>test</cp:lastModifiedBy>
  <cp:revision>2</cp:revision>
  <dcterms:created xsi:type="dcterms:W3CDTF">2021-04-24T01:12:00Z</dcterms:created>
  <dcterms:modified xsi:type="dcterms:W3CDTF">2021-04-24T01:12:00Z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DC75E41DF89D4D28906DBB5A07C1455C</vt:lpwstr>
  </property>
</Properties>
</file>