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30" w:rsidRDefault="0078264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皖南医学院弋矶山医院口腔</w:t>
      </w:r>
      <w:r>
        <w:rPr>
          <w:rFonts w:hint="eastAsia"/>
          <w:b/>
          <w:sz w:val="28"/>
          <w:szCs w:val="28"/>
        </w:rPr>
        <w:t>全</w:t>
      </w:r>
      <w:r>
        <w:rPr>
          <w:rFonts w:hint="eastAsia"/>
          <w:b/>
          <w:sz w:val="28"/>
          <w:szCs w:val="28"/>
        </w:rPr>
        <w:t>科住培基地</w:t>
      </w:r>
      <w:r w:rsidR="005550D6">
        <w:rPr>
          <w:rFonts w:hint="eastAsia"/>
          <w:b/>
          <w:sz w:val="28"/>
          <w:szCs w:val="28"/>
        </w:rPr>
        <w:t>简介</w:t>
      </w:r>
    </w:p>
    <w:p w:rsidR="00051A30" w:rsidRDefault="0078264A">
      <w:pPr>
        <w:widowControl/>
        <w:spacing w:before="100" w:beforeAutospacing="1" w:after="100" w:afterAutospacing="1" w:line="480" w:lineRule="auto"/>
        <w:ind w:firstLine="640"/>
        <w:jc w:val="left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皖南医学院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弋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矶山医院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口腔全科，包括口腔颌面外科、口腔内科、口腔修复科、口腔正畸科、口腔种植科、牙周科以及口腔粘膜病及口腔预防等专科门诊以及病房。经过多年的发展，目前我科已成为安徽省皖南地区规模最大、知名度最高的口腔医学中心之一，拥有一支技术全面、业务扎实的医师队伍，为不同年龄患者提供优质、先进的医疗服务。于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年口腔全科成为国家住院医师规范化培训基地。</w:t>
      </w:r>
    </w:p>
    <w:p w:rsidR="00051A30" w:rsidRDefault="0078264A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基本情况和师资：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学科现有医师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33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名，主任医师</w:t>
      </w:r>
      <w:r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名，副主任医师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名，主治医师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名，住院医师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名；具有博士学位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名，硕士学位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11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名。</w:t>
      </w:r>
    </w:p>
    <w:p w:rsidR="00051A30" w:rsidRDefault="0078264A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我科目前为安徽省设备最先进、技术最全面的口腔医学中心之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。其中门诊部共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设有牙椅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26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张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拥有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CBCT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、数字化牙科摄片系统、根管显微镜、根尖定位仪、根管超声预备仪、根管预备马达、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热牙胶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根管充填机、超声喷砂洁牙仪、冷光牙齿美白仪、激光治疗仪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点焊机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多种支抗种植体相关设备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  <w:t>压膜机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等仪器设备。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住院部开放床位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47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张，配有如动力器械、显微镜等一流的手术设备。</w:t>
      </w:r>
    </w:p>
    <w:p w:rsidR="00051A30" w:rsidRDefault="0078264A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诊疗优势：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我科门诊主要诊疗范围有儿童、青少年、成人的牙体牙髓疾病、牙周病、粘膜病的诊治，牙体缺损、牙列缺损、牙列缺损的修复治疗，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错合畸形的矫治及美容正畸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。其中口腔正畸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lastRenderedPageBreak/>
        <w:t>科与口腔颌面外科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合作，计划开展正畸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-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正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颌联合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治疗，儿童口颌系统发育的早期干预，唇腭裂的术前术后正畸治疗及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OSAS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的正畸治疗等，尤其是其中的“正畸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-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正颌联合治疗”，治疗严重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骨性错合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畸形将填补皖南地区空白。</w:t>
      </w:r>
    </w:p>
    <w:p w:rsidR="00051A30" w:rsidRDefault="0078264A">
      <w:pPr>
        <w:widowControl/>
        <w:shd w:val="clear" w:color="auto" w:fill="FFFFFF"/>
        <w:ind w:firstLineChars="200" w:firstLine="588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我科病房能常规开展口腔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颌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面部常见病、多发病的诊治工作，尤其口腔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颌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面部恶性肿瘤的治疗，对于手术常用皮瓣以及血管吻合等技术位于省内领先水平。</w:t>
      </w:r>
    </w:p>
    <w:p w:rsidR="00051A30" w:rsidRDefault="0078264A">
      <w:pPr>
        <w:widowControl/>
        <w:shd w:val="clear" w:color="auto" w:fill="FFFFFF"/>
        <w:ind w:firstLine="384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科研优势：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科室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积极开展教学科研研究，联合皖南医学院口腔医学院承担省、厅、市、学校各级科研课题多项，发表国家级重点期刊论文多篇，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SCI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论文多篇，参与编写专著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部，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并获得多项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教学成果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奖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</w:t>
      </w:r>
    </w:p>
    <w:p w:rsidR="00051A30" w:rsidRDefault="0078264A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教学优势：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医院教学模拟中心配有全面的口腔治疗教学模拟设备，可以完成</w:t>
      </w:r>
      <w:r>
        <w:rPr>
          <w:rFonts w:ascii="宋体" w:hAnsi="宋体" w:cs="宋体" w:hint="eastAsia"/>
          <w:color w:val="333333"/>
          <w:spacing w:val="7"/>
          <w:kern w:val="0"/>
          <w:sz w:val="28"/>
          <w:szCs w:val="28"/>
        </w:rPr>
        <w:t>橡皮章、根管治疗、牙周基础治疗、龋齿充填、牙齿美白、牙拔除术、口腔缝合术以及绷带包扎技术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等模拟操作。定期开展教授查房、危重疑难病例讨论、文献阅读及分析讲座、科研及技能培训。</w:t>
      </w:r>
      <w:bookmarkStart w:id="0" w:name="_GoBack"/>
      <w:bookmarkEnd w:id="0"/>
    </w:p>
    <w:p w:rsidR="00051A30" w:rsidRDefault="00051A30">
      <w:pPr>
        <w:jc w:val="center"/>
        <w:rPr>
          <w:b/>
          <w:sz w:val="28"/>
          <w:szCs w:val="28"/>
        </w:rPr>
      </w:pPr>
    </w:p>
    <w:p w:rsidR="00051A30" w:rsidRDefault="00051A30">
      <w:pPr>
        <w:rPr>
          <w:b/>
          <w:sz w:val="28"/>
          <w:szCs w:val="28"/>
        </w:rPr>
      </w:pPr>
    </w:p>
    <w:sectPr w:rsidR="00051A30" w:rsidSect="00051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64A" w:rsidRDefault="0078264A" w:rsidP="005550D6">
      <w:r>
        <w:separator/>
      </w:r>
    </w:p>
  </w:endnote>
  <w:endnote w:type="continuationSeparator" w:id="0">
    <w:p w:rsidR="0078264A" w:rsidRDefault="0078264A" w:rsidP="00555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64A" w:rsidRDefault="0078264A" w:rsidP="005550D6">
      <w:r>
        <w:separator/>
      </w:r>
    </w:p>
  </w:footnote>
  <w:footnote w:type="continuationSeparator" w:id="0">
    <w:p w:rsidR="0078264A" w:rsidRDefault="0078264A" w:rsidP="005550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1D8"/>
    <w:rsid w:val="00051A30"/>
    <w:rsid w:val="00065A35"/>
    <w:rsid w:val="000E3685"/>
    <w:rsid w:val="00391DB2"/>
    <w:rsid w:val="00490EFB"/>
    <w:rsid w:val="005550D6"/>
    <w:rsid w:val="005D60AE"/>
    <w:rsid w:val="006A2AFB"/>
    <w:rsid w:val="006B661F"/>
    <w:rsid w:val="0078264A"/>
    <w:rsid w:val="007E0D64"/>
    <w:rsid w:val="0089714E"/>
    <w:rsid w:val="009144C8"/>
    <w:rsid w:val="009C0545"/>
    <w:rsid w:val="009D4680"/>
    <w:rsid w:val="00A86457"/>
    <w:rsid w:val="00AC0920"/>
    <w:rsid w:val="00C17E45"/>
    <w:rsid w:val="00C546DC"/>
    <w:rsid w:val="00CD15DA"/>
    <w:rsid w:val="00CF2620"/>
    <w:rsid w:val="00DD41D8"/>
    <w:rsid w:val="00EC080D"/>
    <w:rsid w:val="00F00596"/>
    <w:rsid w:val="00F028EF"/>
    <w:rsid w:val="00FB60BB"/>
    <w:rsid w:val="00FD017E"/>
    <w:rsid w:val="76A2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51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51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051A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051A3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51A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朱荣</dc:creator>
  <cp:lastModifiedBy>朱荣</cp:lastModifiedBy>
  <cp:revision>15</cp:revision>
  <dcterms:created xsi:type="dcterms:W3CDTF">2021-03-02T08:19:00Z</dcterms:created>
  <dcterms:modified xsi:type="dcterms:W3CDTF">2021-03-12T01:47:00Z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