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附件1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中国中医科学院中医药信息研究所《2021年度高校毕业生需求信息表》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985"/>
        <w:gridCol w:w="1561"/>
        <w:gridCol w:w="1841"/>
        <w:gridCol w:w="1134"/>
        <w:gridCol w:w="5521"/>
        <w:gridCol w:w="1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华文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sz w:val="24"/>
              </w:rPr>
              <w:t>岗位编号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sz w:val="24"/>
              </w:rPr>
              <w:t>招聘部门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sz w:val="24"/>
              </w:rPr>
              <w:t>岗位名称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" w:hAnsi="仿宋" w:eastAsia="仿宋" w:cs="华文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sz w:val="24"/>
              </w:rPr>
              <w:t>需求人数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sz w:val="24"/>
              </w:rPr>
              <w:t>学历等其他要求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color w:val="000000"/>
                <w:sz w:val="24"/>
              </w:rPr>
              <w:t>生源地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古籍资源研究室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古籍修复岗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文物与博物馆学</w:t>
            </w:r>
            <w:r>
              <w:rPr>
                <w:rFonts w:hint="eastAsia" w:ascii="仿宋" w:hAnsi="仿宋" w:eastAsia="仿宋"/>
                <w:sz w:val="24"/>
              </w:rPr>
              <w:t>类或相关专业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本科及以上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信息技术研究室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网络基础设施管理岗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计算机类，计算机科学与技术类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本科及以上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党委办公室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硕士研究生及以上学历,中国共产党党员（含预备）；具有较强的文字能力、熟练办工软件，胜任党委办公室的工作。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情报研究室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情报分析与评价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中医信息学类或相关专业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硕士研究生及以上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京外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数字中医药应用方法学研究室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数据研究岗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中医信息学类或相关专业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硕士研究生及以上, 熟悉针灸领域术语，中医生物医学专业术语的采集与规范流程。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京外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ascii="仿宋" w:hAnsi="仿宋" w:eastAsia="仿宋" w:cs="华文仿宋"/>
                <w:color w:val="000000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中国中医科学院中医药数据中心云平台运维室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专技岗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计算机科学与技术类或</w:t>
            </w:r>
            <w:r>
              <w:rPr>
                <w:rFonts w:ascii="仿宋" w:hAnsi="仿宋" w:eastAsia="仿宋"/>
                <w:sz w:val="24"/>
              </w:rPr>
              <w:t>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本科及以上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ascii="仿宋" w:hAnsi="仿宋" w:eastAsia="仿宋" w:cs="华文仿宋"/>
                <w:color w:val="000000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中国中医科学院中医药数据中心挖掘统计室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专技岗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统计学类或</w:t>
            </w:r>
            <w:r>
              <w:rPr>
                <w:rFonts w:ascii="仿宋" w:hAnsi="仿宋" w:eastAsia="仿宋"/>
                <w:sz w:val="24"/>
              </w:rPr>
              <w:t>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硕士研究生及以上,</w:t>
            </w:r>
            <w:r>
              <w:rPr>
                <w:rFonts w:hint="eastAsia" w:ascii="仿宋" w:hAnsi="仿宋" w:eastAsia="仿宋" w:cs="宋体"/>
                <w:sz w:val="24"/>
              </w:rPr>
              <w:t xml:space="preserve"> 流行病与卫生统计学，数理统计等方面；热爱中医药行业数据统计分析岗位；熟练应用1-2种统计学工具软件；了解数据预处理技术；能够流利阅读本专业的英文文献。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中国中医科学院中医药数据中心挖掘统计室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专技岗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中医学或</w:t>
            </w:r>
            <w:r>
              <w:rPr>
                <w:rFonts w:ascii="仿宋" w:hAnsi="仿宋" w:eastAsia="仿宋"/>
                <w:sz w:val="24"/>
              </w:rPr>
              <w:t>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硕士研究生及以上,</w:t>
            </w:r>
            <w:r>
              <w:rPr>
                <w:rFonts w:hint="eastAsia" w:ascii="仿宋" w:hAnsi="仿宋" w:eastAsia="仿宋" w:cs="宋体"/>
                <w:spacing w:val="-8"/>
                <w:sz w:val="24"/>
              </w:rPr>
              <w:t xml:space="preserve"> 至少掌握一门数据分析挖掘语言或工具，能够独立完成医学数据整理和分析挖掘工作。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京外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中国中医科学院中医药数据中心挖掘统计室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专技岗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计算机科学与技术或</w:t>
            </w:r>
            <w:r>
              <w:rPr>
                <w:rFonts w:ascii="仿宋" w:hAnsi="仿宋" w:eastAsia="仿宋"/>
                <w:sz w:val="24"/>
              </w:rPr>
              <w:t>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硕士研究生及以上,</w:t>
            </w:r>
            <w:r>
              <w:rPr>
                <w:rFonts w:hint="eastAsia" w:ascii="仿宋" w:hAnsi="仿宋" w:eastAsia="仿宋" w:cs="宋体"/>
                <w:sz w:val="24"/>
              </w:rPr>
              <w:t xml:space="preserve"> 具有计算机软件理论基础。掌握数据库设计与管理，熟练使用Python、MATLAB、R等编程语言。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京外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中国中医科学院中医药数据中心标准规范室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专技岗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中医学类、中西医结合类、中药学类或</w:t>
            </w:r>
            <w:r>
              <w:rPr>
                <w:rFonts w:ascii="仿宋" w:hAnsi="仿宋" w:eastAsia="仿宋"/>
                <w:sz w:val="24"/>
              </w:rPr>
              <w:t>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硕士研究生及以上,</w:t>
            </w:r>
            <w:r>
              <w:rPr>
                <w:rFonts w:hint="eastAsia" w:ascii="仿宋" w:hAnsi="仿宋" w:eastAsia="仿宋" w:cs="宋体"/>
                <w:sz w:val="24"/>
              </w:rPr>
              <w:t xml:space="preserve"> 具有从事中医药标准工作相关经验和强烈愿望；能够</w:t>
            </w:r>
            <w:r>
              <w:rPr>
                <w:rFonts w:ascii="仿宋" w:hAnsi="仿宋" w:eastAsia="仿宋" w:cs="宋体"/>
                <w:sz w:val="24"/>
              </w:rPr>
              <w:t>应用数据挖掘</w:t>
            </w:r>
            <w:r>
              <w:rPr>
                <w:rFonts w:hint="eastAsia" w:ascii="仿宋" w:hAnsi="仿宋" w:eastAsia="仿宋" w:cs="宋体"/>
                <w:sz w:val="24"/>
              </w:rPr>
              <w:t>方法</w:t>
            </w:r>
            <w:r>
              <w:rPr>
                <w:rFonts w:ascii="仿宋" w:hAnsi="仿宋" w:eastAsia="仿宋" w:cs="宋体"/>
                <w:sz w:val="24"/>
              </w:rPr>
              <w:t>进行数据</w:t>
            </w:r>
            <w:r>
              <w:rPr>
                <w:rFonts w:hint="eastAsia" w:ascii="仿宋" w:hAnsi="仿宋" w:eastAsia="仿宋" w:cs="宋体"/>
                <w:sz w:val="24"/>
              </w:rPr>
              <w:t>分析，</w:t>
            </w:r>
            <w:r>
              <w:rPr>
                <w:rFonts w:ascii="仿宋" w:hAnsi="仿宋" w:eastAsia="仿宋" w:cs="宋体"/>
                <w:sz w:val="24"/>
              </w:rPr>
              <w:t>并发表</w:t>
            </w:r>
            <w:r>
              <w:rPr>
                <w:rFonts w:hint="eastAsia" w:ascii="仿宋" w:hAnsi="仿宋" w:eastAsia="仿宋" w:cs="宋体"/>
                <w:sz w:val="24"/>
              </w:rPr>
              <w:t>过</w:t>
            </w:r>
            <w:r>
              <w:rPr>
                <w:rFonts w:ascii="仿宋" w:hAnsi="仿宋" w:eastAsia="仿宋" w:cs="宋体"/>
                <w:sz w:val="24"/>
              </w:rPr>
              <w:t>相关学术</w:t>
            </w:r>
            <w:r>
              <w:rPr>
                <w:rFonts w:hint="eastAsia" w:ascii="仿宋" w:hAnsi="仿宋" w:eastAsia="仿宋" w:cs="宋体"/>
                <w:sz w:val="24"/>
              </w:rPr>
              <w:t>成果。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华文仿宋"/>
                <w:color w:val="000000"/>
                <w:sz w:val="24"/>
              </w:rPr>
              <w:t>京外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3F55"/>
    <w:rsid w:val="2F713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2021-04-21T10:54:00Z</dcterms:created>
  <dc:creator>user</dc:creator>
  <cp:lastModifiedBy>user</cp:lastModifiedBy>
  <dcterms:modified xsi:type="dcterms:W3CDTF">2021-04-21T10:55:29Z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