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00"/>
        <w:jc w:val="center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30"/>
          <w:szCs w:val="30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2B2B2B"/>
          <w:spacing w:val="0"/>
          <w:sz w:val="30"/>
          <w:szCs w:val="30"/>
          <w:bdr w:val="none" w:color="auto" w:sz="0" w:space="0"/>
          <w:shd w:val="clear" w:fill="FFFFFF"/>
        </w:rPr>
        <w:t>潍坊医学院2021年度人员招聘计划（博士研究生）</w:t>
      </w:r>
    </w:p>
    <w:tbl>
      <w:tblPr>
        <w:tblW w:w="4999" w:type="pct"/>
        <w:jc w:val="center"/>
        <w:tblCellSpacing w:w="7" w:type="dxa"/>
        <w:shd w:val="clear" w:color="auto" w:fill="DAE7F3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480"/>
        <w:gridCol w:w="546"/>
        <w:gridCol w:w="380"/>
        <w:gridCol w:w="480"/>
        <w:gridCol w:w="745"/>
        <w:gridCol w:w="310"/>
        <w:gridCol w:w="310"/>
        <w:gridCol w:w="4332"/>
      </w:tblGrid>
      <w:tr>
        <w:trPr>
          <w:tblHeader/>
          <w:tblCellSpacing w:w="7" w:type="dxa"/>
          <w:jc w:val="center"/>
        </w:trPr>
        <w:tc>
          <w:tcPr>
            <w:tcW w:w="437" w:type="pct"/>
            <w:vMerge w:val="restar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78" w:type="pct"/>
            <w:vMerge w:val="restar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318" w:type="pct"/>
            <w:vMerge w:val="restar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18" w:type="pct"/>
            <w:vMerge w:val="restar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97" w:type="pct"/>
            <w:gridSpan w:val="4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2586" w:type="pct"/>
            <w:vMerge w:val="restar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DAE7F3"/>
        </w:tblPrEx>
        <w:trPr>
          <w:tblHeader/>
          <w:tblCellSpacing w:w="7" w:type="dxa"/>
          <w:jc w:val="center"/>
        </w:trPr>
        <w:tc>
          <w:tcPr>
            <w:tcW w:w="437" w:type="pct"/>
            <w:vMerge w:val="continue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</w:p>
        </w:tc>
        <w:tc>
          <w:tcPr>
            <w:tcW w:w="278" w:type="pct"/>
            <w:vMerge w:val="continue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</w:p>
        </w:tc>
        <w:tc>
          <w:tcPr>
            <w:tcW w:w="318" w:type="pct"/>
            <w:vMerge w:val="continue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</w:p>
        </w:tc>
        <w:tc>
          <w:tcPr>
            <w:tcW w:w="218" w:type="pct"/>
            <w:vMerge w:val="continue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</w:p>
        </w:tc>
        <w:tc>
          <w:tcPr>
            <w:tcW w:w="278" w:type="pc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437" w:type="pc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专业及相近专业名称</w:t>
            </w:r>
          </w:p>
        </w:tc>
        <w:tc>
          <w:tcPr>
            <w:tcW w:w="176" w:type="pc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76" w:type="pct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atLeast"/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其他条件要求</w:t>
            </w:r>
          </w:p>
        </w:tc>
        <w:tc>
          <w:tcPr>
            <w:tcW w:w="2586" w:type="pct"/>
            <w:vMerge w:val="continue"/>
            <w:shd w:val="clear" w:color="auto" w:fill="003366"/>
            <w:tcMar>
              <w:top w:w="200" w:type="dxa"/>
              <w:left w:w="0" w:type="dxa"/>
              <w:bottom w:w="20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FFFFFF"/>
                <w:spacing w:val="0"/>
                <w:sz w:val="30"/>
                <w:szCs w:val="30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附属医院（临床医学院）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陈淑芹0536-3081155,18905366302，wyfyrsk@163.com；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刘文文15315269520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临床医学、基础医学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外科学、病理学与病理生理学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教师8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医学遗传学、人体解剖与组织胚胎学、妇产科学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教师9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基础医学、医学生物学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教师10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遗传学、生物信息学、生物化学与分子生物学、发育生物学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教师11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影像医学与核医学、内科学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教师12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皮肤病与性病学、免疫学、遗传学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rPr>
          <w:tblCellSpacing w:w="7" w:type="dxa"/>
          <w:jc w:val="center"/>
        </w:trPr>
        <w:tc>
          <w:tcPr>
            <w:tcW w:w="437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3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教师13</w:t>
            </w:r>
          </w:p>
        </w:tc>
        <w:tc>
          <w:tcPr>
            <w:tcW w:w="2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43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临床医学、基础医学。（从事科研管理）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6" w:type="pct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4750" w:type="pct"/>
        <w:jc w:val="center"/>
        <w:tblCellSpacing w:w="7" w:type="dxa"/>
        <w:shd w:val="clear" w:color="auto" w:fill="DAE7F3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422"/>
        <w:gridCol w:w="474"/>
        <w:gridCol w:w="604"/>
        <w:gridCol w:w="422"/>
        <w:gridCol w:w="630"/>
        <w:gridCol w:w="630"/>
        <w:gridCol w:w="733"/>
        <w:gridCol w:w="4190"/>
      </w:tblGrid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教师14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00"/>
              <w:jc w:val="left"/>
              <w:rPr>
                <w:color w:val="2B2B2B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B2B2B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00"/>
              <w:jc w:val="left"/>
              <w:rPr>
                <w:color w:val="2B2B2B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B2B2B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教师15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马克思主义原理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00"/>
              <w:jc w:val="left"/>
              <w:rPr>
                <w:color w:val="2B2B2B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B2B2B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程乐森13869628326；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李笃武0536-8462318,13325257728,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liduwu@sina.com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基础医学院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教师16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篮球、跆拳道、游泳、散打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00"/>
              <w:jc w:val="left"/>
              <w:rPr>
                <w:color w:val="2B2B2B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B2B2B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楚新艳13563686083；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付文玉0536-8462057，15863429916；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fuwy@wfmc.edu.cn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教师17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人体解剖与组织胚胎学、病理学与病理生理学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医学相关专业知识背景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基础医学、临床医学、临床检验诊断学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基础及临床研究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00"/>
              <w:jc w:val="left"/>
              <w:rPr>
                <w:color w:val="2B2B2B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B2B2B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教师19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基础医学、临床医学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基础及临床研究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600"/>
              <w:jc w:val="left"/>
              <w:rPr>
                <w:color w:val="2B2B2B"/>
                <w:sz w:val="30"/>
                <w:szCs w:val="30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2B2B2B"/>
                <w:spacing w:val="0"/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免疫学、免疫药学、临床检验诊断学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自身免疫病、肿瘤免疫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医学相关专业背景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人体解剖与组织胚胎学、病理学与病理生理学、外科学、影像医学与核医学、口腔基础医学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基础及临床研究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教师22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病理学与病理生理学、肿瘤学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基础及临床研究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可考临床执业医师资格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教师23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基础及临床研究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可考临床执业医师资格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教师24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康复医学院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教师25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运动康复学、运动人体科学、康复医学与理疗学、运动医学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邱玉刚13605363936；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王锡臻0536-8462586，13280153373，wangxizhen@wfmc.edu.cn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教师26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康复医学与理疗学、康复治疗学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教师27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教师28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中西医结合临床（中医骨伤科学）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教师29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中西医结合临床（中医儿科学）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教师30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特殊教育学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言语矫治和听觉康复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教师31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康复医疗设备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教师32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卫生检验与检疫、劳动卫生与环境卫生学、医学技术、免疫学、病原生物学、环境科学与工程（包括环境科学和环境工程）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王培承13853697329；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张建华 0536-8462219，13583606068,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zhangjh@wfmc.edu.cn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教师33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公共卫生与预防医学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教师34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社会医学与卫生事业管理，管理学、公共管理学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董惠平13562632138；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尹文强0536-8462439，13002781016，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yinwq1969@126.com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教师35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工商管理、市场营销、经济管理、管理科学与工程、营销与策划、电子商务、公共管理等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教师36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刑法学、卫生法学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具有法律职业资格证书（含司法考试资格证书）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教师37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管理学、经济学、社会学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护理学、医学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护理或卫生教育管理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刘汉波13573601358；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孟庆慧0536-8462403，13615366434，hui_m12@163.com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教师39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护理学、基础医学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护理学基础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教师40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肿瘤学、病理学、免疫学、药学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肿瘤临床及基础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教师41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张立13953656707；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丁刚15216460936，dinggang@wfmc.edu.cn；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冀洪海0536-8462448,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13053611122,13053611122@163.com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教师42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中药学、中医学、临床中药学、微生物与生化药学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李洪先13791887869；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阎芳0536-8462072，13963656818，yanfang303@wfmc.edu.cn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教师43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药学、化学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教师44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有机化学、药物化学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教师45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教师46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药学、中药学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教师47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海洋微生物学、药学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教师48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计算机科学与技术、控制科学与工程、生物医学工程、电子科学与技术、信息与通信工程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张伟13280778232；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高志芹0536-8462066，13605368027，zhiqingao2013@163.com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教师49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化学工程与技术、生物化学与分子生物学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细菌致病机制研究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教师50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分子生物学、细胞生物学、生物化学、生物信息学、实验医学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基因编辑与基因治疗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教师51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生物药物及免疫检测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教师52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医学生物学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二型糖尿病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麻醉学院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教师53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刘娜13583610776；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张蕊0536-8462476，15265659266，zhangrui@wfmc.edu.cn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医学影像学院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教师54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临床医学、影像医学与核医学、放射医学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刘建兰13626363668；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董鹏0536-8462396，18765361396，dongpeng01502@163.com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教师55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临床医学、影像医学与核医学、物理化学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磁共振分子影像学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教师56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影像医学与核医学、临床医学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神经科学、影像医学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教师57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生物医学工程、基础医学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影像图像处理分析、影像分子探针合成与制作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教师58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于斌18905360727；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付有龙0536-8462207，13854422430，fuyoulong@wfmc.edu.cn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教师59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心理学、精神病学精神病与精神卫生学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心理学，心理危机干预，精神病医学相关专业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刘宪亮0536-8462321，15265619328，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"mailto:lxl2006@wfmc.edu.cn" </w:instrTex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微软雅黑" w:hAnsi="微软雅黑" w:eastAsia="微软雅黑" w:cs="微软雅黑"/>
                <w:i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</w:rPr>
              <w:t>lxl2006@wfmc.edu.cn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王艳郁0536-8462316,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13805366321, wangyanyu@wfmc.edu.cn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医学检验学院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教师60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临床检验诊断学、病原生物学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本科是临床医学或医学检验技术专业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张金宝13964627375；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伊正君0536-8462518，15762551127，yizhengjun@126.com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132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整形外科学研究所</w:t>
            </w:r>
          </w:p>
        </w:tc>
        <w:tc>
          <w:tcPr>
            <w:tcW w:w="5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50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教师61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2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唐胜建0536-2602031，13805369092，tsj3676@163.com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杨彪炳13869660852；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梁晓琴13465657257；</w:t>
            </w:r>
          </w:p>
        </w:tc>
      </w:tr>
      <w:tr>
        <w:tblPrEx>
          <w:shd w:val="clear" w:color="auto" w:fill="DAE7F3"/>
        </w:tblPrEx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9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1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atLeast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DAE7F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AE7F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AE7F3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4725"/>
    <w:rsid w:val="7E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2021-04-06T14:27:00Z</dcterms:created>
  <dc:creator>sijia</dc:creator>
  <cp:lastModifiedBy>sijia</cp:lastModifiedBy>
  <dcterms:modified xsi:type="dcterms:W3CDTF">2021-04-06T14:28:10Z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