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631" w:type="dxa"/>
        <w:tblInd w:w="0" w:type="dxa"/>
        <w:shd w:val="clear"/>
        <w:tblLayout w:type="autofit"/>
        <w:tblCellMar>
          <w:top w:w="0" w:type="dxa"/>
          <w:left w:w="0" w:type="dxa"/>
          <w:bottom w:w="0" w:type="dxa"/>
          <w:right w:w="0" w:type="dxa"/>
        </w:tblCellMar>
      </w:tblPr>
      <w:tblGrid>
        <w:gridCol w:w="719"/>
        <w:gridCol w:w="881"/>
        <w:gridCol w:w="708"/>
        <w:gridCol w:w="680"/>
        <w:gridCol w:w="549"/>
        <w:gridCol w:w="869"/>
        <w:gridCol w:w="1275"/>
        <w:gridCol w:w="924"/>
        <w:gridCol w:w="1600"/>
        <w:gridCol w:w="2426"/>
      </w:tblGrid>
      <w:tr>
        <w:tblPrEx>
          <w:shd w:val="clear"/>
          <w:tblCellMar>
            <w:top w:w="0" w:type="dxa"/>
            <w:left w:w="0" w:type="dxa"/>
            <w:bottom w:w="0" w:type="dxa"/>
            <w:right w:w="0" w:type="dxa"/>
          </w:tblCellMar>
        </w:tblPrEx>
        <w:trPr>
          <w:trHeight w:val="780" w:hRule="atLeast"/>
        </w:trPr>
        <w:tc>
          <w:tcPr>
            <w:tcW w:w="71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4"/>
                <w:szCs w:val="24"/>
                <w:bdr w:val="none" w:color="auto" w:sz="0" w:space="0"/>
                <w:lang w:val="en-US" w:eastAsia="zh-CN" w:bidi="ar"/>
              </w:rPr>
              <w:t>岗位序号</w:t>
            </w:r>
          </w:p>
        </w:tc>
        <w:tc>
          <w:tcPr>
            <w:tcW w:w="8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4"/>
                <w:szCs w:val="24"/>
                <w:bdr w:val="none" w:color="auto" w:sz="0" w:space="0"/>
                <w:lang w:val="en-US" w:eastAsia="zh-CN" w:bidi="ar"/>
              </w:rPr>
              <w:t>岗位名称</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4"/>
                <w:szCs w:val="24"/>
                <w:bdr w:val="none" w:color="auto" w:sz="0" w:space="0"/>
                <w:lang w:val="en-US" w:eastAsia="zh-CN" w:bidi="ar"/>
              </w:rPr>
              <w:t>招聘人数</w:t>
            </w:r>
          </w:p>
        </w:tc>
        <w:tc>
          <w:tcPr>
            <w:tcW w:w="6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年 龄</w:t>
            </w:r>
          </w:p>
        </w:tc>
        <w:tc>
          <w:tcPr>
            <w:tcW w:w="5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性别</w:t>
            </w:r>
          </w:p>
        </w:tc>
        <w:tc>
          <w:tcPr>
            <w:tcW w:w="8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学历层次</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学历类别</w:t>
            </w:r>
          </w:p>
        </w:tc>
        <w:tc>
          <w:tcPr>
            <w:tcW w:w="92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学位</w:t>
            </w:r>
          </w:p>
        </w:tc>
        <w:tc>
          <w:tcPr>
            <w:tcW w:w="16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专业要求</w:t>
            </w:r>
          </w:p>
        </w:tc>
        <w:tc>
          <w:tcPr>
            <w:tcW w:w="24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4"/>
                <w:szCs w:val="24"/>
                <w:bdr w:val="none" w:color="auto" w:sz="0" w:space="0"/>
                <w:lang w:val="en-US" w:eastAsia="zh-CN" w:bidi="ar"/>
              </w:rPr>
              <w:t>其他条件</w:t>
            </w:r>
          </w:p>
        </w:tc>
      </w:tr>
      <w:tr>
        <w:tblPrEx>
          <w:tblCellMar>
            <w:top w:w="0" w:type="dxa"/>
            <w:left w:w="0" w:type="dxa"/>
            <w:bottom w:w="0" w:type="dxa"/>
            <w:right w:w="0" w:type="dxa"/>
          </w:tblCellMar>
        </w:tblPrEx>
        <w:trPr>
          <w:trHeight w:val="2452" w:hRule="atLeast"/>
        </w:trPr>
        <w:tc>
          <w:tcPr>
            <w:tcW w:w="71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1</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影像科(医师)</w:t>
            </w:r>
          </w:p>
        </w:tc>
        <w:tc>
          <w:tcPr>
            <w:tcW w:w="7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2</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30周岁及以下</w:t>
            </w:r>
          </w:p>
        </w:tc>
        <w:tc>
          <w:tcPr>
            <w:tcW w:w="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不限</w:t>
            </w:r>
          </w:p>
        </w:tc>
        <w:tc>
          <w:tcPr>
            <w:tcW w:w="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本科及以上</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全日制普通院校毕业</w:t>
            </w:r>
          </w:p>
        </w:tc>
        <w:tc>
          <w:tcPr>
            <w:tcW w:w="9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学士或以上学位</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影像医学与核医学、放射医学、医学影像学</w:t>
            </w:r>
          </w:p>
        </w:tc>
        <w:tc>
          <w:tcPr>
            <w:tcW w:w="2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 </w:t>
            </w:r>
          </w:p>
        </w:tc>
      </w:tr>
      <w:tr>
        <w:tblPrEx>
          <w:tblCellMar>
            <w:top w:w="0" w:type="dxa"/>
            <w:left w:w="0" w:type="dxa"/>
            <w:bottom w:w="0" w:type="dxa"/>
            <w:right w:w="0" w:type="dxa"/>
          </w:tblCellMar>
        </w:tblPrEx>
        <w:trPr>
          <w:trHeight w:val="2452" w:hRule="atLeast"/>
        </w:trPr>
        <w:tc>
          <w:tcPr>
            <w:tcW w:w="71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2</w:t>
            </w:r>
          </w:p>
        </w:tc>
        <w:tc>
          <w:tcPr>
            <w:tcW w:w="8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 呼吸科(医师)</w:t>
            </w:r>
          </w:p>
        </w:tc>
        <w:tc>
          <w:tcPr>
            <w:tcW w:w="70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3</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35周岁及以下</w:t>
            </w:r>
          </w:p>
        </w:tc>
        <w:tc>
          <w:tcPr>
            <w:tcW w:w="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不限</w:t>
            </w:r>
          </w:p>
        </w:tc>
        <w:tc>
          <w:tcPr>
            <w:tcW w:w="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本科及以上</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全日制普通院校毕业</w:t>
            </w:r>
          </w:p>
        </w:tc>
        <w:tc>
          <w:tcPr>
            <w:tcW w:w="9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学士或以上学位</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临床医学、内科学</w:t>
            </w:r>
          </w:p>
        </w:tc>
        <w:tc>
          <w:tcPr>
            <w:tcW w:w="2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666666"/>
                <w:spacing w:val="0"/>
                <w:kern w:val="0"/>
                <w:sz w:val="21"/>
                <w:szCs w:val="21"/>
                <w:bdr w:val="none" w:color="auto" w:sz="0" w:space="0"/>
                <w:lang w:val="en-US" w:eastAsia="zh-CN" w:bidi="ar"/>
              </w:rPr>
              <w:t>本科阶段须全日制普通高等医学院校临床医学或内科学专业五年制毕业，具有临床类别执业医师资格及住院医师规范化培训合格证者优先。。</w:t>
            </w:r>
          </w:p>
        </w:tc>
      </w:tr>
    </w:tbl>
    <w:p>
      <w:bookmarkStart w:id="0" w:name="_GoBack"/>
      <w:bookmarkEnd w:id="0"/>
    </w:p>
    <w:sectPr>
      <w:pgSz w:w="11906" w:h="16838"/>
      <w:pgMar w:top="1440" w:right="1800"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966C9"/>
    <w:rsid w:val="0309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2021-02-18T03:56:00Z</dcterms:created>
  <dc:creator>ぺ灬cc果冻ル</dc:creator>
  <cp:lastModifiedBy>ぺ灬cc果冻ル</cp:lastModifiedBy>
  <dcterms:modified xsi:type="dcterms:W3CDTF">2021-02-18T03:57:44Z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