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rPr>
          <w:rFonts w:hint="eastAsia"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4"/>
        <w:widowControl/>
        <w:spacing w:line="600" w:lineRule="exact"/>
        <w:rPr>
          <w:rFonts w:hint="eastAsia" w:ascii="仿宋_GB2312" w:hAnsi="仿宋" w:eastAsia="仿宋_GB2312" w:cs="黑体"/>
          <w:color w:val="000000"/>
          <w:sz w:val="32"/>
          <w:szCs w:val="32"/>
        </w:rPr>
      </w:pPr>
    </w:p>
    <w:p>
      <w:pPr>
        <w:pStyle w:val="4"/>
        <w:widowControl/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云浮人才微信报名系统二维码</w:t>
      </w:r>
    </w:p>
    <w:p>
      <w:pPr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3143250" cy="3256280"/>
            <wp:effectExtent l="0" t="0" r="11430" b="5080"/>
            <wp:docPr id="1" name="图片 1" descr="1969730c2599c7c721a0dc2f3ccb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69730c2599c7c721a0dc2f3ccb1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r>
        <w:rPr>
          <w:rFonts w:hint="eastAsia" w:ascii="仿宋_GB2312" w:hAnsi="仿宋" w:eastAsia="仿宋_GB2312"/>
          <w:sz w:val="32"/>
          <w:szCs w:val="32"/>
        </w:rPr>
        <w:t>说明：识别上图二维码后，请点击“继续访问”进行报名。报名期间，必要时，引才单位会通过电话联系报名人员了解相关情况，请留意接听。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0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吖锦哥</cp:lastModifiedBy>
  <dcterms:modified xsi:type="dcterms:W3CDTF">2020-10-22T07:57:30Z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