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900" w:firstLineChars="250"/>
        <w:rPr>
          <w:rFonts w:ascii="方正小标宋简体" w:hAnsi="Tahoma" w:eastAsia="方正小标宋简体" w:cs="方正小标宋简体"/>
          <w:color w:val="000000"/>
          <w:kern w:val="0"/>
          <w:sz w:val="36"/>
          <w:szCs w:val="36"/>
        </w:rPr>
      </w:pPr>
      <w:bookmarkStart w:id="0" w:name="_GoBack"/>
      <w:r>
        <w:rPr>
          <w:rFonts w:ascii="方正小标宋简体" w:hAnsi="Tahoma" w:eastAsia="方正小标宋简体" w:cs="方正小标宋简体"/>
          <w:color w:val="000000"/>
          <w:kern w:val="0"/>
          <w:sz w:val="36"/>
          <w:szCs w:val="36"/>
        </w:rPr>
        <mc:AlternateContent>
          <mc:Choice Requires="wps">
            <w:drawing>
              <wp:anchor distT="0" distB="0" distL="114300" distR="114300" simplePos="0" relativeHeight="1024" behindDoc="0" locked="0" layoutInCell="1" allowOverlap="1">
                <wp:simplePos x="0" y="0"/>
                <wp:positionH relativeFrom="column">
                  <wp:posOffset>-738505</wp:posOffset>
                </wp:positionH>
                <wp:positionV relativeFrom="paragraph">
                  <wp:posOffset>-466725</wp:posOffset>
                </wp:positionV>
                <wp:extent cx="1229360" cy="500380"/>
                <wp:effectExtent l="5080" t="4445" r="22860" b="9525"/>
                <wp:wrapNone/>
                <wp:docPr id="1" name="文本框 1"/>
                <wp:cNvGraphicFramePr/>
                <a:graphic xmlns:a="http://schemas.openxmlformats.org/drawingml/2006/main">
                  <a:graphicData uri="http://schemas.microsoft.com/office/word/2010/wordprocessingShape">
                    <wps:wsp>
                      <wps:cNvSpPr txBox="1"/>
                      <wps:spPr>
                        <a:xfrm>
                          <a:off x="0" y="0"/>
                          <a:ext cx="1229360" cy="5003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_GB2312" w:eastAsia="仿宋_GB2312"/>
                                <w:sz w:val="32"/>
                                <w:szCs w:val="32"/>
                              </w:rPr>
                            </w:pPr>
                            <w:r>
                              <w:rPr>
                                <w:rFonts w:hint="eastAsia" w:ascii="仿宋_GB2312" w:eastAsia="仿宋_GB2312"/>
                                <w:sz w:val="32"/>
                                <w:szCs w:val="32"/>
                              </w:rPr>
                              <w:t>附件1</w:t>
                            </w:r>
                          </w:p>
                        </w:txbxContent>
                      </wps:txbx>
                      <wps:bodyPr upright="1"/>
                    </wps:wsp>
                  </a:graphicData>
                </a:graphic>
              </wp:anchor>
            </w:drawing>
          </mc:Choice>
          <mc:Fallback>
            <w:pict>
              <v:shape id="_x0000_s1026" o:spid="_x0000_s1026" o:spt="202" type="#_x0000_t202" style="position:absolute;left:0pt;margin-left:-58.15pt;margin-top:-36.75pt;height:39.4pt;width:96.8pt;z-index:1024;mso-width-relative:page;mso-height-relative:page;" fillcolor="#FFFFFF" filled="t" stroked="t" coordsize="21600,21600" o:gfxdata="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C1CjNcAAAAJAQAADwAAAAAAAAABACAAAAAiAAAA&#10;ZHJzL2Rvd25yZXYueG1sUEsBAhQAFAAAAAgAh07iQHw3WY4IAgAANgQAAA4AAAAAAAAAAQAgAAAA&#10;JgEAAGRycy9lMm9Eb2MueG1sUEsFBgAAAAAGAAYAWQEAAKAFAAAAAA==&#10;">
                <v:fill on="t" focussize="0,0"/>
                <v:stroke color="#FFFFFF" joinstyle="miter"/>
                <v:imagedata o:title=""/>
                <o:lock v:ext="edit" aspectratio="f"/>
                <v:textbox>
                  <w:txbxContent>
                    <w:p>
                      <w:pPr>
                        <w:rPr>
                          <w:rFonts w:ascii="仿宋_GB2312" w:eastAsia="仿宋_GB2312"/>
                          <w:sz w:val="32"/>
                          <w:szCs w:val="32"/>
                        </w:rPr>
                      </w:pPr>
                      <w:r>
                        <w:rPr>
                          <w:rFonts w:hint="eastAsia" w:ascii="仿宋_GB2312" w:eastAsia="仿宋_GB2312"/>
                          <w:sz w:val="32"/>
                          <w:szCs w:val="32"/>
                        </w:rPr>
                        <w:t>附件1</w:t>
                      </w:r>
                    </w:p>
                  </w:txbxContent>
                </v:textbox>
              </v:shape>
            </w:pict>
          </mc:Fallback>
        </mc:AlternateContent>
      </w:r>
      <w:r>
        <w:rPr>
          <w:rFonts w:hint="eastAsia" w:ascii="方正小标宋简体" w:hAnsi="Tahoma" w:eastAsia="方正小标宋简体" w:cs="方正小标宋简体"/>
          <w:color w:val="000000"/>
          <w:kern w:val="0"/>
          <w:sz w:val="36"/>
          <w:szCs w:val="36"/>
        </w:rPr>
        <w:t>2020年娄底市娄星区公开招聘医疗卫生专业技术人员岗位计划与条件一览表</w:t>
      </w:r>
    </w:p>
    <w:bookmarkEnd w:id="0"/>
    <w:tbl>
      <w:tblPr>
        <w:tblStyle w:val="3"/>
        <w:tblpPr w:leftFromText="180" w:rightFromText="180" w:vertAnchor="text" w:horzAnchor="margin" w:tblpXSpec="center" w:tblpY="314"/>
        <w:tblOverlap w:val="never"/>
        <w:tblW w:w="55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052"/>
        <w:gridCol w:w="788"/>
        <w:gridCol w:w="8803"/>
        <w:gridCol w:w="183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黑体" w:hAnsi="黑体" w:eastAsia="黑体" w:cs="??_GB2312"/>
                <w:kern w:val="0"/>
                <w:sz w:val="18"/>
                <w:szCs w:val="18"/>
              </w:rPr>
            </w:pPr>
            <w:r>
              <w:rPr>
                <w:rFonts w:hint="eastAsia" w:ascii="宋体" w:hAnsi="宋体" w:cs="宋体"/>
                <w:kern w:val="0"/>
                <w:sz w:val="15"/>
                <w:szCs w:val="15"/>
              </w:rPr>
              <w:t>招聘单位</w:t>
            </w:r>
          </w:p>
        </w:tc>
        <w:tc>
          <w:tcPr>
            <w:tcW w:w="33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_GB2312"/>
                <w:kern w:val="0"/>
                <w:sz w:val="18"/>
                <w:szCs w:val="18"/>
              </w:rPr>
            </w:pPr>
            <w:r>
              <w:rPr>
                <w:rFonts w:hint="eastAsia" w:ascii="宋体" w:hAnsi="宋体" w:cs="宋体"/>
                <w:kern w:val="0"/>
                <w:sz w:val="15"/>
                <w:szCs w:val="15"/>
              </w:rPr>
              <w:t>招聘岗位</w:t>
            </w:r>
          </w:p>
        </w:tc>
        <w:tc>
          <w:tcPr>
            <w:tcW w:w="251"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15"/>
                <w:szCs w:val="15"/>
              </w:rPr>
            </w:pPr>
            <w:r>
              <w:rPr>
                <w:rFonts w:hint="eastAsia" w:ascii="宋体" w:hAnsi="宋体" w:cs="宋体"/>
                <w:kern w:val="0"/>
                <w:sz w:val="15"/>
                <w:szCs w:val="15"/>
              </w:rPr>
              <w:t>招聘计划（人）</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黑体" w:hAnsi="黑体" w:eastAsia="黑体" w:cs="??_GB2312"/>
                <w:kern w:val="0"/>
                <w:sz w:val="18"/>
                <w:szCs w:val="18"/>
              </w:rPr>
            </w:pPr>
            <w:r>
              <w:rPr>
                <w:rFonts w:hint="eastAsia" w:ascii="黑体" w:hAnsi="黑体" w:eastAsia="黑体" w:cs="宋体"/>
                <w:kern w:val="0"/>
                <w:sz w:val="18"/>
                <w:szCs w:val="18"/>
              </w:rPr>
              <w:t>学历及资格要求</w:t>
            </w:r>
          </w:p>
        </w:tc>
        <w:tc>
          <w:tcPr>
            <w:tcW w:w="58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黑体" w:hAnsi="黑体" w:eastAsia="黑体" w:cs="??_GB2312"/>
                <w:kern w:val="0"/>
                <w:sz w:val="18"/>
                <w:szCs w:val="18"/>
              </w:rPr>
            </w:pPr>
            <w:r>
              <w:rPr>
                <w:rFonts w:hint="eastAsia" w:ascii="黑体" w:hAnsi="黑体" w:eastAsia="黑体" w:cs="宋体"/>
                <w:kern w:val="0"/>
                <w:sz w:val="18"/>
                <w:szCs w:val="18"/>
              </w:rPr>
              <w:t>年龄要求</w:t>
            </w:r>
          </w:p>
        </w:tc>
        <w:tc>
          <w:tcPr>
            <w:tcW w:w="76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黑体" w:hAnsi="黑体" w:eastAsia="黑体" w:cs="??_GB2312"/>
                <w:kern w:val="0"/>
                <w:sz w:val="18"/>
                <w:szCs w:val="18"/>
              </w:rPr>
            </w:pPr>
            <w:r>
              <w:rPr>
                <w:rFonts w:hint="eastAsia" w:ascii="黑体" w:hAnsi="黑体" w:eastAsia="黑体" w:cs="宋体"/>
                <w:kern w:val="0"/>
                <w:sz w:val="18"/>
                <w:szCs w:val="18"/>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60" w:type="pct"/>
            <w:vMerge w:val="restart"/>
            <w:tcBorders>
              <w:top w:val="single" w:color="auto" w:sz="4" w:space="0"/>
              <w:left w:val="single" w:color="auto" w:sz="4" w:space="0"/>
              <w:right w:val="single" w:color="auto" w:sz="4" w:space="0"/>
            </w:tcBorders>
            <w:vAlign w:val="center"/>
          </w:tcPr>
          <w:p>
            <w:pPr>
              <w:spacing w:line="340" w:lineRule="exact"/>
              <w:jc w:val="center"/>
              <w:rPr>
                <w:rFonts w:ascii="黑体" w:hAnsi="黑体" w:eastAsia="黑体" w:cs="??_GB2312"/>
                <w:kern w:val="0"/>
                <w:sz w:val="15"/>
                <w:szCs w:val="15"/>
              </w:rPr>
            </w:pPr>
            <w:r>
              <w:rPr>
                <w:rFonts w:hint="eastAsia" w:ascii="宋体" w:hAnsi="宋体" w:cs="宋体"/>
                <w:kern w:val="0"/>
                <w:sz w:val="15"/>
                <w:szCs w:val="15"/>
              </w:rPr>
              <w:t>区疾控中心（4人）</w:t>
            </w: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宋体" w:hAnsi="宋体" w:cs="宋体"/>
                <w:kern w:val="0"/>
                <w:sz w:val="15"/>
                <w:szCs w:val="15"/>
              </w:rPr>
            </w:pPr>
            <w:r>
              <w:rPr>
                <w:rFonts w:hint="eastAsia" w:ascii="宋体" w:hAnsi="宋体" w:cs="宋体"/>
                <w:kern w:val="0"/>
                <w:sz w:val="15"/>
                <w:szCs w:val="15"/>
              </w:rPr>
              <w:t>预防医学①</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宋体" w:hAnsi="宋体" w:cs="宋体"/>
                <w:kern w:val="0"/>
                <w:sz w:val="15"/>
                <w:szCs w:val="15"/>
              </w:rPr>
            </w:pPr>
            <w:r>
              <w:rPr>
                <w:rFonts w:hint="eastAsia" w:ascii="宋体" w:hAnsi="宋体" w:cs="宋体"/>
                <w:kern w:val="0"/>
                <w:sz w:val="15"/>
                <w:szCs w:val="15"/>
              </w:rPr>
              <w:t>2</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黑体" w:hAnsi="黑体" w:eastAsia="黑体" w:cs="宋体"/>
                <w:kern w:val="0"/>
                <w:sz w:val="15"/>
                <w:szCs w:val="15"/>
              </w:rPr>
            </w:pPr>
            <w:r>
              <w:rPr>
                <w:rFonts w:hint="eastAsia" w:ascii="宋体" w:hAnsi="宋体" w:cs="宋体"/>
                <w:kern w:val="0"/>
                <w:sz w:val="15"/>
                <w:szCs w:val="15"/>
              </w:rPr>
              <w:t>全日制本科及以上学历</w:t>
            </w:r>
          </w:p>
        </w:tc>
        <w:tc>
          <w:tcPr>
            <w:tcW w:w="584" w:type="pct"/>
            <w:vMerge w:val="restart"/>
            <w:tcBorders>
              <w:top w:val="single" w:color="auto" w:sz="4" w:space="0"/>
              <w:left w:val="single" w:color="auto" w:sz="4" w:space="0"/>
              <w:right w:val="single" w:color="auto" w:sz="4" w:space="0"/>
            </w:tcBorders>
            <w:vAlign w:val="center"/>
          </w:tcPr>
          <w:p>
            <w:pPr>
              <w:spacing w:line="340" w:lineRule="exact"/>
              <w:jc w:val="center"/>
              <w:rPr>
                <w:rFonts w:ascii="宋体" w:hAnsi="宋体" w:cs="宋体"/>
                <w:kern w:val="0"/>
                <w:sz w:val="15"/>
                <w:szCs w:val="15"/>
              </w:rPr>
            </w:pPr>
            <w:r>
              <w:rPr>
                <w:rFonts w:hint="eastAsia" w:ascii="宋体" w:hAnsi="宋体" w:cs="宋体"/>
                <w:kern w:val="0"/>
                <w:sz w:val="15"/>
                <w:szCs w:val="15"/>
              </w:rPr>
              <w:t>35岁以下（1985年1月 1日以后出生，以本人第二代有效身份证为准）</w:t>
            </w:r>
          </w:p>
        </w:tc>
        <w:tc>
          <w:tcPr>
            <w:tcW w:w="76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黑体" w:hAnsi="黑体" w:eastAsia="黑体" w:cs="宋体"/>
                <w:kern w:val="0"/>
                <w:sz w:val="15"/>
                <w:szCs w:val="15"/>
              </w:rPr>
            </w:pPr>
            <w:r>
              <w:rPr>
                <w:rFonts w:hint="eastAsia" w:ascii="宋体" w:hAnsi="宋体" w:cs="宋体"/>
                <w:kern w:val="0"/>
                <w:sz w:val="15"/>
                <w:szCs w:val="15"/>
              </w:rPr>
              <w:t>预防医学专业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60" w:type="pct"/>
            <w:vMerge w:val="continue"/>
            <w:tcBorders>
              <w:left w:val="single" w:color="auto" w:sz="4" w:space="0"/>
              <w:bottom w:val="single" w:color="auto" w:sz="4" w:space="0"/>
              <w:right w:val="single" w:color="auto" w:sz="4" w:space="0"/>
            </w:tcBorders>
            <w:vAlign w:val="center"/>
          </w:tcPr>
          <w:p>
            <w:pPr>
              <w:spacing w:line="580" w:lineRule="exact"/>
              <w:jc w:val="center"/>
              <w:rPr>
                <w:rFonts w:ascii="黑体" w:hAnsi="黑体" w:eastAsia="黑体" w:cs="??_GB2312"/>
                <w:kern w:val="0"/>
                <w:sz w:val="15"/>
                <w:szCs w:val="15"/>
              </w:rPr>
            </w:pP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宋体" w:hAnsi="宋体" w:cs="宋体"/>
                <w:kern w:val="0"/>
                <w:sz w:val="15"/>
                <w:szCs w:val="15"/>
              </w:rPr>
            </w:pPr>
            <w:r>
              <w:rPr>
                <w:rFonts w:hint="eastAsia" w:ascii="宋体" w:hAnsi="宋体" w:cs="宋体"/>
                <w:kern w:val="0"/>
                <w:sz w:val="15"/>
                <w:szCs w:val="15"/>
              </w:rPr>
              <w:t>检验①</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宋体" w:hAnsi="宋体" w:cs="宋体"/>
                <w:kern w:val="0"/>
                <w:sz w:val="15"/>
                <w:szCs w:val="15"/>
              </w:rPr>
            </w:pPr>
            <w:r>
              <w:rPr>
                <w:rFonts w:hint="eastAsia" w:ascii="宋体" w:hAnsi="宋体" w:cs="宋体"/>
                <w:kern w:val="0"/>
                <w:sz w:val="15"/>
                <w:szCs w:val="15"/>
              </w:rPr>
              <w:t>2</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黑体" w:hAnsi="黑体" w:eastAsia="黑体" w:cs="宋体"/>
                <w:kern w:val="0"/>
                <w:sz w:val="15"/>
                <w:szCs w:val="15"/>
              </w:rPr>
            </w:pPr>
            <w:r>
              <w:rPr>
                <w:rFonts w:hint="eastAsia" w:ascii="宋体" w:hAnsi="宋体" w:cs="宋体"/>
                <w:kern w:val="0"/>
                <w:sz w:val="15"/>
                <w:szCs w:val="15"/>
              </w:rPr>
              <w:t>全日制本科及以上学历</w:t>
            </w:r>
          </w:p>
        </w:tc>
        <w:tc>
          <w:tcPr>
            <w:tcW w:w="584" w:type="pct"/>
            <w:vMerge w:val="continue"/>
            <w:tcBorders>
              <w:left w:val="single" w:color="auto" w:sz="4" w:space="0"/>
              <w:bottom w:val="single" w:color="auto" w:sz="4" w:space="0"/>
              <w:right w:val="single" w:color="auto" w:sz="4" w:space="0"/>
            </w:tcBorders>
            <w:vAlign w:val="center"/>
          </w:tcPr>
          <w:p>
            <w:pPr>
              <w:spacing w:line="580" w:lineRule="exact"/>
              <w:jc w:val="center"/>
              <w:rPr>
                <w:rFonts w:ascii="黑体" w:hAnsi="黑体" w:eastAsia="黑体" w:cs="宋体"/>
                <w:kern w:val="0"/>
                <w:sz w:val="15"/>
                <w:szCs w:val="15"/>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黑体" w:hAnsi="黑体" w:eastAsia="黑体" w:cs="宋体"/>
                <w:kern w:val="0"/>
                <w:sz w:val="15"/>
                <w:szCs w:val="15"/>
              </w:rPr>
            </w:pPr>
            <w:r>
              <w:rPr>
                <w:rFonts w:hint="eastAsia" w:ascii="宋体" w:hAnsi="宋体" w:cs="宋体"/>
                <w:kern w:val="0"/>
                <w:sz w:val="15"/>
                <w:szCs w:val="15"/>
              </w:rPr>
              <w:t>医学检验技术、医学实验技术、卫生检验与检疫专业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60"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_GB2312" w:hAnsi="??_GB2312" w:cs="??_GB2312"/>
                <w:kern w:val="0"/>
                <w:sz w:val="15"/>
                <w:szCs w:val="15"/>
              </w:rPr>
            </w:pPr>
            <w:r>
              <w:rPr>
                <w:rFonts w:hint="eastAsia" w:ascii="宋体" w:hAnsi="宋体" w:cs="宋体"/>
                <w:kern w:val="0"/>
                <w:sz w:val="15"/>
                <w:szCs w:val="15"/>
              </w:rPr>
              <w:t>基层医疗卫生单位</w:t>
            </w:r>
            <w:r>
              <w:rPr>
                <w:rFonts w:ascii="宋体" w:hAnsi="宋体" w:cs="宋体"/>
                <w:kern w:val="0"/>
                <w:sz w:val="15"/>
                <w:szCs w:val="15"/>
              </w:rPr>
              <w:t>(40</w:t>
            </w:r>
            <w:r>
              <w:rPr>
                <w:rFonts w:hint="eastAsia" w:ascii="宋体" w:hAnsi="宋体" w:cs="宋体"/>
                <w:kern w:val="0"/>
                <w:sz w:val="15"/>
                <w:szCs w:val="15"/>
              </w:rPr>
              <w:t>人）</w:t>
            </w: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临床医疗</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ascii="??_GB2312" w:hAnsi="??_GB2312" w:cs="??_GB2312"/>
                <w:kern w:val="0"/>
                <w:sz w:val="15"/>
                <w:szCs w:val="15"/>
              </w:rPr>
              <w:t>10</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全日制本科及以上学历(取得执业助理医师及以上资格可放宽至全日制专科学历)</w:t>
            </w:r>
          </w:p>
        </w:tc>
        <w:tc>
          <w:tcPr>
            <w:tcW w:w="584"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15"/>
                <w:szCs w:val="15"/>
              </w:rPr>
            </w:pPr>
            <w:r>
              <w:rPr>
                <w:rFonts w:hint="eastAsia" w:ascii="宋体" w:hAnsi="宋体" w:cs="宋体"/>
                <w:kern w:val="0"/>
                <w:sz w:val="15"/>
                <w:szCs w:val="15"/>
              </w:rPr>
              <w:t>35岁以下（1985年1月 1日以后出生，以本人第二代有效身份证为准）</w:t>
            </w:r>
          </w:p>
        </w:tc>
        <w:tc>
          <w:tcPr>
            <w:tcW w:w="76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6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中医医疗</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ascii="??_GB2312" w:hAnsi="??_GB2312" w:cs="??_GB2312"/>
                <w:kern w:val="0"/>
                <w:sz w:val="15"/>
                <w:szCs w:val="15"/>
              </w:rPr>
              <w:t>3</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全日制本科及以上学历(取得执业助理医师及以上资格可放宽至全日制专科学历)</w:t>
            </w:r>
          </w:p>
        </w:tc>
        <w:tc>
          <w:tcPr>
            <w:tcW w:w="5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15"/>
                <w:szCs w:val="15"/>
              </w:rPr>
            </w:pPr>
            <w:r>
              <w:rPr>
                <w:rFonts w:hint="eastAsia" w:ascii="宋体" w:hAnsi="宋体" w:cs="宋体"/>
                <w:kern w:val="0"/>
                <w:sz w:val="15"/>
                <w:szCs w:val="15"/>
              </w:rPr>
              <w:t>中医学专业、</w:t>
            </w:r>
          </w:p>
          <w:p>
            <w:pPr>
              <w:spacing w:line="340" w:lineRule="exact"/>
              <w:jc w:val="center"/>
              <w:rPr>
                <w:rFonts w:ascii="??_GB2312" w:hAnsi="??_GB2312" w:cs="??_GB2312"/>
                <w:kern w:val="0"/>
                <w:sz w:val="15"/>
                <w:szCs w:val="15"/>
              </w:rPr>
            </w:pPr>
            <w:r>
              <w:rPr>
                <w:rFonts w:hint="eastAsia" w:ascii="宋体" w:hAnsi="宋体" w:cs="宋体"/>
                <w:kern w:val="0"/>
                <w:sz w:val="15"/>
                <w:szCs w:val="15"/>
              </w:rPr>
              <w:t>针灸推拿学专业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6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护理</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ind w:left="-5" w:leftChars="-8" w:hanging="12" w:hangingChars="8"/>
              <w:jc w:val="center"/>
              <w:rPr>
                <w:rFonts w:ascii="??_GB2312" w:hAnsi="??_GB2312" w:cs="??_GB2312"/>
                <w:kern w:val="0"/>
                <w:sz w:val="15"/>
                <w:szCs w:val="15"/>
              </w:rPr>
            </w:pPr>
            <w:r>
              <w:rPr>
                <w:rFonts w:ascii="??_GB2312" w:hAnsi="??_GB2312" w:cs="??_GB2312"/>
                <w:kern w:val="0"/>
                <w:sz w:val="15"/>
                <w:szCs w:val="15"/>
              </w:rPr>
              <w:t>12</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专科及以上学历且取得护士资格证</w:t>
            </w:r>
          </w:p>
        </w:tc>
        <w:tc>
          <w:tcPr>
            <w:tcW w:w="5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护理专业、护理学专业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影像</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ascii="??_GB2312" w:hAnsi="??_GB2312" w:cs="??_GB2312"/>
                <w:kern w:val="0"/>
                <w:sz w:val="15"/>
                <w:szCs w:val="15"/>
              </w:rPr>
              <w:t>4</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专科及以上学历</w:t>
            </w:r>
          </w:p>
        </w:tc>
        <w:tc>
          <w:tcPr>
            <w:tcW w:w="5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_GB2312" w:hAnsi="??_GB2312" w:cs="??_GB2312"/>
                <w:kern w:val="0"/>
                <w:sz w:val="15"/>
                <w:szCs w:val="15"/>
              </w:rPr>
            </w:pPr>
            <w:r>
              <w:rPr>
                <w:rFonts w:hint="eastAsia" w:ascii="宋体" w:hAnsi="宋体" w:cs="宋体"/>
                <w:kern w:val="0"/>
                <w:sz w:val="15"/>
                <w:szCs w:val="15"/>
              </w:rPr>
              <w:t>医学影像学、医学影像技术专业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6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检验②</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ascii="??_GB2312" w:hAnsi="??_GB2312" w:cs="??_GB2312"/>
                <w:kern w:val="0"/>
                <w:sz w:val="15"/>
                <w:szCs w:val="15"/>
              </w:rPr>
              <w:t>4</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宋体" w:hAnsi="宋体" w:cs="宋体"/>
                <w:kern w:val="0"/>
                <w:sz w:val="15"/>
                <w:szCs w:val="15"/>
              </w:rPr>
              <w:t>专科及以上学历</w:t>
            </w:r>
          </w:p>
        </w:tc>
        <w:tc>
          <w:tcPr>
            <w:tcW w:w="5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580" w:lineRule="exact"/>
              <w:ind w:firstLine="75" w:firstLineChars="50"/>
              <w:jc w:val="center"/>
              <w:rPr>
                <w:rFonts w:ascii="??_GB2312" w:hAnsi="??_GB2312" w:cs="??_GB2312"/>
                <w:kern w:val="0"/>
                <w:sz w:val="15"/>
                <w:szCs w:val="15"/>
              </w:rPr>
            </w:pPr>
            <w:r>
              <w:rPr>
                <w:rFonts w:hint="eastAsia" w:ascii="宋体" w:hAnsi="宋体" w:cs="宋体"/>
                <w:kern w:val="0"/>
                <w:sz w:val="15"/>
                <w:szCs w:val="15"/>
              </w:rPr>
              <w:t>医学检验技术专业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6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ind w:firstLine="300" w:firstLineChars="200"/>
              <w:rPr>
                <w:rFonts w:ascii="宋体" w:hAnsi="宋体" w:cs="宋体"/>
                <w:kern w:val="0"/>
                <w:sz w:val="15"/>
                <w:szCs w:val="15"/>
              </w:rPr>
            </w:pPr>
            <w:r>
              <w:rPr>
                <w:rFonts w:hint="eastAsia" w:ascii="宋体" w:hAnsi="宋体" w:cs="宋体"/>
                <w:kern w:val="0"/>
                <w:sz w:val="15"/>
                <w:szCs w:val="15"/>
              </w:rPr>
              <w:t>药学</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ind w:firstLine="150" w:firstLineChars="100"/>
              <w:rPr>
                <w:rFonts w:ascii="??_GB2312" w:hAnsi="??_GB2312" w:cs="??_GB2312"/>
                <w:kern w:val="0"/>
                <w:sz w:val="15"/>
                <w:szCs w:val="15"/>
              </w:rPr>
            </w:pPr>
            <w:r>
              <w:rPr>
                <w:rFonts w:ascii="??_GB2312" w:hAnsi="??_GB2312" w:cs="??_GB2312"/>
                <w:kern w:val="0"/>
                <w:sz w:val="15"/>
                <w:szCs w:val="15"/>
              </w:rPr>
              <w:t>2</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宋体" w:hAnsi="宋体" w:cs="宋体"/>
                <w:kern w:val="0"/>
                <w:sz w:val="15"/>
                <w:szCs w:val="15"/>
              </w:rPr>
            </w:pPr>
            <w:r>
              <w:rPr>
                <w:rFonts w:hint="eastAsia" w:ascii="宋体" w:hAnsi="宋体" w:cs="宋体"/>
                <w:kern w:val="0"/>
                <w:sz w:val="15"/>
                <w:szCs w:val="15"/>
              </w:rPr>
              <w:t>专科及以上学历</w:t>
            </w:r>
          </w:p>
        </w:tc>
        <w:tc>
          <w:tcPr>
            <w:tcW w:w="5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580" w:lineRule="exact"/>
              <w:ind w:firstLine="75" w:firstLineChars="50"/>
              <w:jc w:val="center"/>
              <w:rPr>
                <w:rFonts w:ascii="宋体" w:hAnsi="宋体" w:cs="宋体"/>
                <w:kern w:val="0"/>
                <w:sz w:val="15"/>
                <w:szCs w:val="15"/>
              </w:rPr>
            </w:pPr>
            <w:r>
              <w:rPr>
                <w:rFonts w:hint="eastAsia" w:ascii="宋体" w:hAnsi="宋体" w:cs="宋体"/>
                <w:kern w:val="0"/>
                <w:sz w:val="15"/>
                <w:szCs w:val="15"/>
              </w:rPr>
              <w:t>药学专业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6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_GB2312" w:hAnsi="??_GB2312" w:cs="??_GB2312"/>
                <w:kern w:val="0"/>
                <w:sz w:val="15"/>
                <w:szCs w:val="15"/>
              </w:rPr>
              <w:t>预防医学</w:t>
            </w:r>
            <w:r>
              <w:rPr>
                <w:rFonts w:hint="eastAsia" w:ascii="宋体" w:hAnsi="宋体" w:cs="??_GB2312"/>
                <w:kern w:val="0"/>
                <w:sz w:val="15"/>
                <w:szCs w:val="15"/>
              </w:rPr>
              <w:t>②</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ascii="??_GB2312" w:hAnsi="??_GB2312" w:cs="??_GB2312"/>
                <w:kern w:val="0"/>
                <w:sz w:val="15"/>
                <w:szCs w:val="15"/>
              </w:rPr>
              <w:t>5</w:t>
            </w:r>
          </w:p>
        </w:tc>
        <w:tc>
          <w:tcPr>
            <w:tcW w:w="2803"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宋体" w:hAnsi="宋体" w:cs="宋体"/>
                <w:kern w:val="0"/>
                <w:sz w:val="15"/>
                <w:szCs w:val="15"/>
              </w:rPr>
            </w:pPr>
            <w:r>
              <w:rPr>
                <w:rFonts w:hint="eastAsia" w:ascii="宋体" w:hAnsi="宋体" w:cs="宋体"/>
                <w:kern w:val="0"/>
                <w:sz w:val="15"/>
                <w:szCs w:val="15"/>
              </w:rPr>
              <w:t>全日制本科及以上学历(取得执业助理医师及以上资格可放宽至全日制专科学历)</w:t>
            </w:r>
          </w:p>
        </w:tc>
        <w:tc>
          <w:tcPr>
            <w:tcW w:w="5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5"/>
                <w:szCs w:val="15"/>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_GB2312" w:hAnsi="??_GB2312" w:cs="??_GB2312"/>
                <w:kern w:val="0"/>
                <w:sz w:val="15"/>
                <w:szCs w:val="15"/>
              </w:rPr>
            </w:pPr>
            <w:r>
              <w:rPr>
                <w:rFonts w:hint="eastAsia" w:ascii="宋体" w:hAnsi="宋体" w:cs="宋体"/>
                <w:kern w:val="0"/>
                <w:sz w:val="15"/>
                <w:szCs w:val="15"/>
              </w:rPr>
              <w:t>公共卫生与预防医学类、公共卫生类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6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_GB2312" w:hAnsi="??_GB2312" w:cs="??_GB2312"/>
                <w:kern w:val="0"/>
                <w:sz w:val="15"/>
                <w:szCs w:val="15"/>
              </w:rPr>
            </w:pPr>
          </w:p>
        </w:tc>
        <w:tc>
          <w:tcPr>
            <w:tcW w:w="33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r>
              <w:rPr>
                <w:rFonts w:hint="eastAsia" w:ascii="??_GB2312" w:hAnsi="??_GB2312" w:cs="??_GB2312"/>
                <w:kern w:val="0"/>
                <w:sz w:val="15"/>
                <w:szCs w:val="15"/>
              </w:rPr>
              <w:t>小计</w:t>
            </w:r>
          </w:p>
        </w:tc>
        <w:tc>
          <w:tcPr>
            <w:tcW w:w="251" w:type="pct"/>
            <w:tcBorders>
              <w:top w:val="single" w:color="auto" w:sz="4" w:space="0"/>
              <w:left w:val="single" w:color="auto" w:sz="4" w:space="0"/>
              <w:bottom w:val="single" w:color="auto" w:sz="4" w:space="0"/>
              <w:right w:val="single" w:color="auto" w:sz="4" w:space="0"/>
            </w:tcBorders>
            <w:vAlign w:val="center"/>
          </w:tcPr>
          <w:p>
            <w:pPr>
              <w:spacing w:line="580" w:lineRule="exact"/>
              <w:ind w:firstLine="75" w:firstLineChars="50"/>
              <w:jc w:val="center"/>
              <w:rPr>
                <w:rFonts w:ascii="??_GB2312" w:hAnsi="??_GB2312" w:cs="??_GB2312"/>
                <w:kern w:val="0"/>
                <w:sz w:val="15"/>
                <w:szCs w:val="15"/>
              </w:rPr>
            </w:pPr>
            <w:r>
              <w:rPr>
                <w:rFonts w:ascii="??_GB2312" w:hAnsi="??_GB2312" w:cs="??_GB2312"/>
                <w:kern w:val="0"/>
                <w:sz w:val="15"/>
                <w:szCs w:val="15"/>
              </w:rPr>
              <w:t>40</w:t>
            </w:r>
          </w:p>
        </w:tc>
        <w:tc>
          <w:tcPr>
            <w:tcW w:w="28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5"/>
                <w:szCs w:val="15"/>
              </w:rPr>
            </w:pPr>
            <w:r>
              <w:rPr>
                <w:rFonts w:hint="eastAsia" w:ascii="宋体" w:hAnsi="宋体" w:cs="宋体"/>
                <w:kern w:val="0"/>
                <w:sz w:val="15"/>
                <w:szCs w:val="15"/>
              </w:rPr>
              <w:t>乐坪社区卫生服务中心</w:t>
            </w:r>
            <w:r>
              <w:rPr>
                <w:rFonts w:ascii="宋体" w:hAnsi="宋体" w:cs="宋体"/>
                <w:kern w:val="0"/>
                <w:sz w:val="15"/>
                <w:szCs w:val="15"/>
              </w:rPr>
              <w:t>2</w:t>
            </w:r>
            <w:r>
              <w:rPr>
                <w:rFonts w:hint="eastAsia" w:ascii="宋体" w:hAnsi="宋体" w:cs="宋体"/>
                <w:kern w:val="0"/>
                <w:sz w:val="15"/>
                <w:szCs w:val="15"/>
              </w:rPr>
              <w:t>人：护理</w:t>
            </w:r>
            <w:r>
              <w:rPr>
                <w:rFonts w:ascii="宋体" w:hAnsi="宋体" w:cs="宋体"/>
                <w:kern w:val="0"/>
                <w:sz w:val="15"/>
                <w:szCs w:val="15"/>
              </w:rPr>
              <w:t>1</w:t>
            </w:r>
            <w:r>
              <w:rPr>
                <w:rFonts w:hint="eastAsia" w:ascii="宋体" w:hAnsi="宋体" w:cs="宋体"/>
                <w:kern w:val="0"/>
                <w:sz w:val="15"/>
                <w:szCs w:val="15"/>
              </w:rPr>
              <w:t>人、预防医学</w:t>
            </w:r>
            <w:r>
              <w:rPr>
                <w:rFonts w:ascii="宋体" w:hAnsi="宋体" w:cs="宋体"/>
                <w:kern w:val="0"/>
                <w:sz w:val="15"/>
                <w:szCs w:val="15"/>
              </w:rPr>
              <w:t>1</w:t>
            </w:r>
            <w:r>
              <w:rPr>
                <w:rFonts w:hint="eastAsia" w:ascii="宋体" w:hAnsi="宋体" w:cs="宋体"/>
                <w:kern w:val="0"/>
                <w:sz w:val="15"/>
                <w:szCs w:val="15"/>
              </w:rPr>
              <w:t>人；长青社区卫生服务中心</w:t>
            </w:r>
            <w:r>
              <w:rPr>
                <w:rFonts w:ascii="宋体" w:hAnsi="宋体" w:cs="宋体"/>
                <w:kern w:val="0"/>
                <w:sz w:val="15"/>
                <w:szCs w:val="15"/>
              </w:rPr>
              <w:t>4</w:t>
            </w:r>
            <w:r>
              <w:rPr>
                <w:rFonts w:hint="eastAsia" w:ascii="宋体" w:hAnsi="宋体" w:cs="宋体"/>
                <w:kern w:val="0"/>
                <w:sz w:val="15"/>
                <w:szCs w:val="15"/>
              </w:rPr>
              <w:t>人：临床医疗</w:t>
            </w:r>
            <w:r>
              <w:rPr>
                <w:rFonts w:ascii="宋体" w:hAnsi="宋体" w:cs="宋体"/>
                <w:kern w:val="0"/>
                <w:sz w:val="15"/>
                <w:szCs w:val="15"/>
              </w:rPr>
              <w:t>1</w:t>
            </w:r>
            <w:r>
              <w:rPr>
                <w:rFonts w:hint="eastAsia" w:ascii="宋体" w:hAnsi="宋体" w:cs="宋体"/>
                <w:kern w:val="0"/>
                <w:sz w:val="15"/>
                <w:szCs w:val="15"/>
              </w:rPr>
              <w:t>人，中医临床</w:t>
            </w:r>
            <w:r>
              <w:rPr>
                <w:rFonts w:ascii="宋体" w:hAnsi="宋体" w:cs="宋体"/>
                <w:kern w:val="0"/>
                <w:sz w:val="15"/>
                <w:szCs w:val="15"/>
              </w:rPr>
              <w:t>1</w:t>
            </w:r>
            <w:r>
              <w:rPr>
                <w:rFonts w:hint="eastAsia" w:ascii="宋体" w:hAnsi="宋体" w:cs="宋体"/>
                <w:kern w:val="0"/>
                <w:sz w:val="15"/>
                <w:szCs w:val="15"/>
              </w:rPr>
              <w:t>人，护理</w:t>
            </w:r>
            <w:r>
              <w:rPr>
                <w:rFonts w:ascii="宋体" w:hAnsi="宋体" w:cs="宋体"/>
                <w:kern w:val="0"/>
                <w:sz w:val="15"/>
                <w:szCs w:val="15"/>
              </w:rPr>
              <w:t>1</w:t>
            </w:r>
            <w:r>
              <w:rPr>
                <w:rFonts w:hint="eastAsia" w:ascii="宋体" w:hAnsi="宋体" w:cs="宋体"/>
                <w:kern w:val="0"/>
                <w:sz w:val="15"/>
                <w:szCs w:val="15"/>
              </w:rPr>
              <w:t>人，预防医学</w:t>
            </w:r>
            <w:r>
              <w:rPr>
                <w:rFonts w:ascii="宋体" w:hAnsi="宋体" w:cs="宋体"/>
                <w:kern w:val="0"/>
                <w:sz w:val="15"/>
                <w:szCs w:val="15"/>
              </w:rPr>
              <w:t>1</w:t>
            </w:r>
            <w:r>
              <w:rPr>
                <w:rFonts w:hint="eastAsia" w:ascii="宋体" w:hAnsi="宋体" w:cs="宋体"/>
                <w:kern w:val="0"/>
                <w:sz w:val="15"/>
                <w:szCs w:val="15"/>
              </w:rPr>
              <w:t>人；大科社区卫生服务中心</w:t>
            </w:r>
            <w:r>
              <w:rPr>
                <w:rFonts w:ascii="宋体" w:hAnsi="宋体" w:cs="宋体"/>
                <w:kern w:val="0"/>
                <w:sz w:val="15"/>
                <w:szCs w:val="15"/>
              </w:rPr>
              <w:t>4</w:t>
            </w:r>
            <w:r>
              <w:rPr>
                <w:rFonts w:hint="eastAsia" w:ascii="宋体" w:hAnsi="宋体" w:cs="宋体"/>
                <w:kern w:val="0"/>
                <w:sz w:val="15"/>
                <w:szCs w:val="15"/>
              </w:rPr>
              <w:t>人：临床医疗</w:t>
            </w:r>
            <w:r>
              <w:rPr>
                <w:rFonts w:ascii="宋体" w:hAnsi="宋体" w:cs="宋体"/>
                <w:kern w:val="0"/>
                <w:sz w:val="15"/>
                <w:szCs w:val="15"/>
              </w:rPr>
              <w:t>1</w:t>
            </w:r>
            <w:r>
              <w:rPr>
                <w:rFonts w:hint="eastAsia" w:ascii="宋体" w:hAnsi="宋体" w:cs="宋体"/>
                <w:kern w:val="0"/>
                <w:sz w:val="15"/>
                <w:szCs w:val="15"/>
              </w:rPr>
              <w:t>人，中医临床</w:t>
            </w:r>
            <w:r>
              <w:rPr>
                <w:rFonts w:ascii="宋体" w:hAnsi="宋体" w:cs="宋体"/>
                <w:kern w:val="0"/>
                <w:sz w:val="15"/>
                <w:szCs w:val="15"/>
              </w:rPr>
              <w:t>1</w:t>
            </w:r>
            <w:r>
              <w:rPr>
                <w:rFonts w:hint="eastAsia" w:ascii="宋体" w:hAnsi="宋体" w:cs="宋体"/>
                <w:kern w:val="0"/>
                <w:sz w:val="15"/>
                <w:szCs w:val="15"/>
              </w:rPr>
              <w:t>人，护理</w:t>
            </w:r>
            <w:r>
              <w:rPr>
                <w:rFonts w:ascii="宋体" w:hAnsi="宋体" w:cs="宋体"/>
                <w:kern w:val="0"/>
                <w:sz w:val="15"/>
                <w:szCs w:val="15"/>
              </w:rPr>
              <w:t>1</w:t>
            </w:r>
            <w:r>
              <w:rPr>
                <w:rFonts w:hint="eastAsia" w:ascii="宋体" w:hAnsi="宋体" w:cs="宋体"/>
                <w:kern w:val="0"/>
                <w:sz w:val="15"/>
                <w:szCs w:val="15"/>
              </w:rPr>
              <w:t>人，检验</w:t>
            </w:r>
            <w:r>
              <w:rPr>
                <w:rFonts w:ascii="宋体" w:hAnsi="宋体" w:cs="宋体"/>
                <w:kern w:val="0"/>
                <w:sz w:val="15"/>
                <w:szCs w:val="15"/>
              </w:rPr>
              <w:t>1</w:t>
            </w:r>
            <w:r>
              <w:rPr>
                <w:rFonts w:hint="eastAsia" w:ascii="宋体" w:hAnsi="宋体" w:cs="宋体"/>
                <w:kern w:val="0"/>
                <w:sz w:val="15"/>
                <w:szCs w:val="15"/>
              </w:rPr>
              <w:t>人；花山社区卫生服务中心</w:t>
            </w:r>
            <w:r>
              <w:rPr>
                <w:rFonts w:ascii="宋体" w:hAnsi="宋体" w:cs="宋体"/>
                <w:kern w:val="0"/>
                <w:sz w:val="15"/>
                <w:szCs w:val="15"/>
              </w:rPr>
              <w:t>4</w:t>
            </w:r>
            <w:r>
              <w:rPr>
                <w:rFonts w:hint="eastAsia" w:ascii="宋体" w:hAnsi="宋体" w:cs="宋体"/>
                <w:kern w:val="0"/>
                <w:sz w:val="15"/>
                <w:szCs w:val="15"/>
              </w:rPr>
              <w:t>人：临床医疗</w:t>
            </w:r>
            <w:r>
              <w:rPr>
                <w:rFonts w:ascii="宋体" w:hAnsi="宋体" w:cs="宋体"/>
                <w:kern w:val="0"/>
                <w:sz w:val="15"/>
                <w:szCs w:val="15"/>
              </w:rPr>
              <w:t>1</w:t>
            </w:r>
            <w:r>
              <w:rPr>
                <w:rFonts w:hint="eastAsia" w:ascii="宋体" w:hAnsi="宋体" w:cs="宋体"/>
                <w:kern w:val="0"/>
                <w:sz w:val="15"/>
                <w:szCs w:val="15"/>
              </w:rPr>
              <w:t>人，中医临床</w:t>
            </w:r>
            <w:r>
              <w:rPr>
                <w:rFonts w:ascii="宋体" w:hAnsi="宋体" w:cs="宋体"/>
                <w:kern w:val="0"/>
                <w:sz w:val="15"/>
                <w:szCs w:val="15"/>
              </w:rPr>
              <w:t>1</w:t>
            </w:r>
            <w:r>
              <w:rPr>
                <w:rFonts w:hint="eastAsia" w:ascii="宋体" w:hAnsi="宋体" w:cs="宋体"/>
                <w:kern w:val="0"/>
                <w:sz w:val="15"/>
                <w:szCs w:val="15"/>
              </w:rPr>
              <w:t>人，护理</w:t>
            </w:r>
            <w:r>
              <w:rPr>
                <w:rFonts w:ascii="宋体" w:hAnsi="宋体" w:cs="宋体"/>
                <w:kern w:val="0"/>
                <w:sz w:val="15"/>
                <w:szCs w:val="15"/>
              </w:rPr>
              <w:t>1</w:t>
            </w:r>
            <w:r>
              <w:rPr>
                <w:rFonts w:hint="eastAsia" w:ascii="宋体" w:hAnsi="宋体" w:cs="宋体"/>
                <w:kern w:val="0"/>
                <w:sz w:val="15"/>
                <w:szCs w:val="15"/>
              </w:rPr>
              <w:t>人，检验</w:t>
            </w:r>
            <w:r>
              <w:rPr>
                <w:rFonts w:ascii="宋体" w:hAnsi="宋体" w:cs="宋体"/>
                <w:kern w:val="0"/>
                <w:sz w:val="15"/>
                <w:szCs w:val="15"/>
              </w:rPr>
              <w:t>1</w:t>
            </w:r>
            <w:r>
              <w:rPr>
                <w:rFonts w:hint="eastAsia" w:ascii="宋体" w:hAnsi="宋体" w:cs="宋体"/>
                <w:kern w:val="0"/>
                <w:sz w:val="15"/>
                <w:szCs w:val="15"/>
              </w:rPr>
              <w:t>人；黄泥塘社区卫生服务中心</w:t>
            </w:r>
            <w:r>
              <w:rPr>
                <w:rFonts w:ascii="宋体" w:hAnsi="宋体" w:cs="宋体"/>
                <w:kern w:val="0"/>
                <w:sz w:val="15"/>
                <w:szCs w:val="15"/>
              </w:rPr>
              <w:t>3</w:t>
            </w:r>
            <w:r>
              <w:rPr>
                <w:rFonts w:hint="eastAsia" w:ascii="宋体" w:hAnsi="宋体" w:cs="宋体"/>
                <w:kern w:val="0"/>
                <w:sz w:val="15"/>
                <w:szCs w:val="15"/>
              </w:rPr>
              <w:t>人：临床医疗</w:t>
            </w:r>
            <w:r>
              <w:rPr>
                <w:rFonts w:ascii="宋体" w:hAnsi="宋体" w:cs="宋体"/>
                <w:kern w:val="0"/>
                <w:sz w:val="15"/>
                <w:szCs w:val="15"/>
              </w:rPr>
              <w:t>1</w:t>
            </w:r>
            <w:r>
              <w:rPr>
                <w:rFonts w:hint="eastAsia" w:ascii="宋体" w:hAnsi="宋体" w:cs="宋体"/>
                <w:kern w:val="0"/>
                <w:sz w:val="15"/>
                <w:szCs w:val="15"/>
              </w:rPr>
              <w:t>人，影像</w:t>
            </w:r>
            <w:r>
              <w:rPr>
                <w:rFonts w:ascii="宋体" w:hAnsi="宋体" w:cs="宋体"/>
                <w:kern w:val="0"/>
                <w:sz w:val="15"/>
                <w:szCs w:val="15"/>
              </w:rPr>
              <w:t>1</w:t>
            </w:r>
            <w:r>
              <w:rPr>
                <w:rFonts w:hint="eastAsia" w:ascii="宋体" w:hAnsi="宋体" w:cs="宋体"/>
                <w:kern w:val="0"/>
                <w:sz w:val="15"/>
                <w:szCs w:val="15"/>
              </w:rPr>
              <w:t>人，预防医学</w:t>
            </w:r>
            <w:r>
              <w:rPr>
                <w:rFonts w:ascii="宋体" w:hAnsi="宋体" w:cs="宋体"/>
                <w:kern w:val="0"/>
                <w:sz w:val="15"/>
                <w:szCs w:val="15"/>
              </w:rPr>
              <w:t>1</w:t>
            </w:r>
            <w:r>
              <w:rPr>
                <w:rFonts w:hint="eastAsia" w:ascii="宋体" w:hAnsi="宋体" w:cs="宋体"/>
                <w:kern w:val="0"/>
                <w:sz w:val="15"/>
                <w:szCs w:val="15"/>
              </w:rPr>
              <w:t>人。</w:t>
            </w:r>
          </w:p>
          <w:p>
            <w:pPr>
              <w:spacing w:line="320" w:lineRule="exact"/>
              <w:jc w:val="center"/>
              <w:rPr>
                <w:rFonts w:ascii="??_GB2312" w:hAnsi="??_GB2312" w:cs="??_GB2312"/>
                <w:kern w:val="0"/>
                <w:sz w:val="15"/>
                <w:szCs w:val="15"/>
              </w:rPr>
            </w:pPr>
            <w:r>
              <w:rPr>
                <w:rFonts w:hint="eastAsia" w:ascii="宋体" w:hAnsi="宋体" w:cs="宋体"/>
                <w:kern w:val="0"/>
                <w:sz w:val="15"/>
                <w:szCs w:val="15"/>
              </w:rPr>
              <w:t>石井镇中心卫生院</w:t>
            </w:r>
            <w:r>
              <w:rPr>
                <w:rFonts w:ascii="宋体" w:hAnsi="宋体" w:cs="宋体"/>
                <w:kern w:val="0"/>
                <w:sz w:val="15"/>
                <w:szCs w:val="15"/>
              </w:rPr>
              <w:t>4</w:t>
            </w:r>
            <w:r>
              <w:rPr>
                <w:rFonts w:hint="eastAsia" w:ascii="宋体" w:hAnsi="宋体" w:cs="宋体"/>
                <w:kern w:val="0"/>
                <w:sz w:val="15"/>
                <w:szCs w:val="15"/>
              </w:rPr>
              <w:t>人：临床医疗</w:t>
            </w:r>
            <w:r>
              <w:rPr>
                <w:rFonts w:ascii="宋体" w:hAnsi="宋体" w:cs="宋体"/>
                <w:kern w:val="0"/>
                <w:sz w:val="15"/>
                <w:szCs w:val="15"/>
              </w:rPr>
              <w:t>1</w:t>
            </w:r>
            <w:r>
              <w:rPr>
                <w:rFonts w:hint="eastAsia" w:ascii="宋体" w:hAnsi="宋体" w:cs="宋体"/>
                <w:kern w:val="0"/>
                <w:sz w:val="15"/>
                <w:szCs w:val="15"/>
              </w:rPr>
              <w:t>人，检验</w:t>
            </w:r>
            <w:r>
              <w:rPr>
                <w:rFonts w:ascii="宋体" w:hAnsi="宋体" w:cs="宋体"/>
                <w:kern w:val="0"/>
                <w:sz w:val="15"/>
                <w:szCs w:val="15"/>
              </w:rPr>
              <w:t>1</w:t>
            </w:r>
            <w:r>
              <w:rPr>
                <w:rFonts w:hint="eastAsia" w:ascii="宋体" w:hAnsi="宋体" w:cs="宋体"/>
                <w:kern w:val="0"/>
                <w:sz w:val="15"/>
                <w:szCs w:val="15"/>
              </w:rPr>
              <w:t>人，影像</w:t>
            </w:r>
            <w:r>
              <w:rPr>
                <w:rFonts w:ascii="宋体" w:hAnsi="宋体" w:cs="宋体"/>
                <w:kern w:val="0"/>
                <w:sz w:val="15"/>
                <w:szCs w:val="15"/>
              </w:rPr>
              <w:t>1</w:t>
            </w:r>
            <w:r>
              <w:rPr>
                <w:rFonts w:hint="eastAsia" w:ascii="宋体" w:hAnsi="宋体" w:cs="宋体"/>
                <w:kern w:val="0"/>
                <w:sz w:val="15"/>
                <w:szCs w:val="15"/>
              </w:rPr>
              <w:t>人，药学</w:t>
            </w:r>
            <w:r>
              <w:rPr>
                <w:rFonts w:ascii="宋体" w:hAnsi="宋体" w:cs="宋体"/>
                <w:kern w:val="0"/>
                <w:sz w:val="15"/>
                <w:szCs w:val="15"/>
              </w:rPr>
              <w:t>1</w:t>
            </w:r>
            <w:r>
              <w:rPr>
                <w:rFonts w:hint="eastAsia" w:ascii="宋体" w:hAnsi="宋体" w:cs="宋体"/>
                <w:kern w:val="0"/>
                <w:sz w:val="15"/>
                <w:szCs w:val="15"/>
              </w:rPr>
              <w:t>人；万宝镇中心卫生院</w:t>
            </w:r>
            <w:r>
              <w:rPr>
                <w:rFonts w:ascii="宋体" w:hAnsi="宋体" w:cs="宋体"/>
                <w:kern w:val="0"/>
                <w:sz w:val="15"/>
                <w:szCs w:val="15"/>
              </w:rPr>
              <w:t>4</w:t>
            </w:r>
            <w:r>
              <w:rPr>
                <w:rFonts w:hint="eastAsia" w:ascii="宋体" w:hAnsi="宋体" w:cs="宋体"/>
                <w:kern w:val="0"/>
                <w:sz w:val="15"/>
                <w:szCs w:val="15"/>
              </w:rPr>
              <w:t>人：临床医疗</w:t>
            </w:r>
            <w:r>
              <w:rPr>
                <w:rFonts w:ascii="宋体" w:hAnsi="宋体" w:cs="宋体"/>
                <w:kern w:val="0"/>
                <w:sz w:val="15"/>
                <w:szCs w:val="15"/>
              </w:rPr>
              <w:t>1</w:t>
            </w:r>
            <w:r>
              <w:rPr>
                <w:rFonts w:hint="eastAsia" w:ascii="宋体" w:hAnsi="宋体" w:cs="宋体"/>
                <w:kern w:val="0"/>
                <w:sz w:val="15"/>
                <w:szCs w:val="15"/>
              </w:rPr>
              <w:t>人，护理</w:t>
            </w:r>
            <w:r>
              <w:rPr>
                <w:rFonts w:ascii="宋体" w:hAnsi="宋体" w:cs="宋体"/>
                <w:kern w:val="0"/>
                <w:sz w:val="15"/>
                <w:szCs w:val="15"/>
              </w:rPr>
              <w:t>2</w:t>
            </w:r>
            <w:r>
              <w:rPr>
                <w:rFonts w:hint="eastAsia" w:ascii="宋体" w:hAnsi="宋体" w:cs="宋体"/>
                <w:kern w:val="0"/>
                <w:sz w:val="15"/>
                <w:szCs w:val="15"/>
              </w:rPr>
              <w:t>人，影像</w:t>
            </w:r>
            <w:r>
              <w:rPr>
                <w:rFonts w:ascii="宋体" w:hAnsi="宋体" w:cs="宋体"/>
                <w:kern w:val="0"/>
                <w:sz w:val="15"/>
                <w:szCs w:val="15"/>
              </w:rPr>
              <w:t>1</w:t>
            </w:r>
            <w:r>
              <w:rPr>
                <w:rFonts w:hint="eastAsia" w:ascii="宋体" w:hAnsi="宋体" w:cs="宋体"/>
                <w:kern w:val="0"/>
                <w:sz w:val="15"/>
                <w:szCs w:val="15"/>
              </w:rPr>
              <w:t>人；双江乡卫生院</w:t>
            </w:r>
            <w:r>
              <w:rPr>
                <w:rFonts w:ascii="宋体" w:hAnsi="宋体" w:cs="宋体"/>
                <w:kern w:val="0"/>
                <w:sz w:val="15"/>
                <w:szCs w:val="15"/>
              </w:rPr>
              <w:t>2</w:t>
            </w:r>
            <w:r>
              <w:rPr>
                <w:rFonts w:hint="eastAsia" w:ascii="宋体" w:hAnsi="宋体" w:cs="宋体"/>
                <w:kern w:val="0"/>
                <w:sz w:val="15"/>
                <w:szCs w:val="15"/>
              </w:rPr>
              <w:t>人：护理</w:t>
            </w:r>
            <w:r>
              <w:rPr>
                <w:rFonts w:ascii="宋体" w:hAnsi="宋体" w:cs="宋体"/>
                <w:kern w:val="0"/>
                <w:sz w:val="15"/>
                <w:szCs w:val="15"/>
              </w:rPr>
              <w:t>1</w:t>
            </w:r>
            <w:r>
              <w:rPr>
                <w:rFonts w:hint="eastAsia" w:ascii="宋体" w:hAnsi="宋体" w:cs="宋体"/>
                <w:kern w:val="0"/>
                <w:sz w:val="15"/>
                <w:szCs w:val="15"/>
              </w:rPr>
              <w:t>人，药学</w:t>
            </w:r>
            <w:r>
              <w:rPr>
                <w:rFonts w:ascii="宋体" w:hAnsi="宋体" w:cs="宋体"/>
                <w:kern w:val="0"/>
                <w:sz w:val="15"/>
                <w:szCs w:val="15"/>
              </w:rPr>
              <w:t>1</w:t>
            </w:r>
            <w:r>
              <w:rPr>
                <w:rFonts w:hint="eastAsia" w:ascii="宋体" w:hAnsi="宋体" w:cs="宋体"/>
                <w:kern w:val="0"/>
                <w:sz w:val="15"/>
                <w:szCs w:val="15"/>
              </w:rPr>
              <w:t>人；水洞底镇卫生院</w:t>
            </w:r>
            <w:r>
              <w:rPr>
                <w:rFonts w:ascii="宋体" w:hAnsi="宋体" w:cs="宋体"/>
                <w:kern w:val="0"/>
                <w:sz w:val="15"/>
                <w:szCs w:val="15"/>
              </w:rPr>
              <w:t>3</w:t>
            </w:r>
            <w:r>
              <w:rPr>
                <w:rFonts w:hint="eastAsia" w:ascii="宋体" w:hAnsi="宋体" w:cs="宋体"/>
                <w:kern w:val="0"/>
                <w:sz w:val="15"/>
                <w:szCs w:val="15"/>
              </w:rPr>
              <w:t>人：护理</w:t>
            </w:r>
            <w:r>
              <w:rPr>
                <w:rFonts w:ascii="宋体" w:hAnsi="宋体" w:cs="宋体"/>
                <w:kern w:val="0"/>
                <w:sz w:val="15"/>
                <w:szCs w:val="15"/>
              </w:rPr>
              <w:t>2</w:t>
            </w:r>
            <w:r>
              <w:rPr>
                <w:rFonts w:hint="eastAsia" w:ascii="宋体" w:hAnsi="宋体" w:cs="宋体"/>
                <w:kern w:val="0"/>
                <w:sz w:val="15"/>
                <w:szCs w:val="15"/>
              </w:rPr>
              <w:t>人，预防医学</w:t>
            </w:r>
            <w:r>
              <w:rPr>
                <w:rFonts w:ascii="宋体" w:hAnsi="宋体" w:cs="宋体"/>
                <w:kern w:val="0"/>
                <w:sz w:val="15"/>
                <w:szCs w:val="15"/>
              </w:rPr>
              <w:t>1</w:t>
            </w:r>
            <w:r>
              <w:rPr>
                <w:rFonts w:hint="eastAsia" w:ascii="宋体" w:hAnsi="宋体" w:cs="宋体"/>
                <w:kern w:val="0"/>
                <w:sz w:val="15"/>
                <w:szCs w:val="15"/>
              </w:rPr>
              <w:t>人；蛇形山镇中心卫生院</w:t>
            </w:r>
            <w:r>
              <w:rPr>
                <w:rFonts w:ascii="宋体" w:hAnsi="宋体" w:cs="宋体"/>
                <w:kern w:val="0"/>
                <w:sz w:val="15"/>
                <w:szCs w:val="15"/>
              </w:rPr>
              <w:t>10</w:t>
            </w:r>
            <w:r>
              <w:rPr>
                <w:rFonts w:hint="eastAsia" w:ascii="宋体" w:hAnsi="宋体" w:cs="宋体"/>
                <w:kern w:val="0"/>
                <w:sz w:val="15"/>
                <w:szCs w:val="15"/>
              </w:rPr>
              <w:t>人：临床医疗</w:t>
            </w:r>
            <w:r>
              <w:rPr>
                <w:rFonts w:ascii="宋体" w:hAnsi="宋体" w:cs="宋体"/>
                <w:kern w:val="0"/>
                <w:sz w:val="15"/>
                <w:szCs w:val="15"/>
              </w:rPr>
              <w:t>4</w:t>
            </w:r>
            <w:r>
              <w:rPr>
                <w:rFonts w:hint="eastAsia" w:ascii="宋体" w:hAnsi="宋体" w:cs="宋体"/>
                <w:kern w:val="0"/>
                <w:sz w:val="15"/>
                <w:szCs w:val="15"/>
              </w:rPr>
              <w:t>人，护理</w:t>
            </w:r>
            <w:r>
              <w:rPr>
                <w:rFonts w:ascii="宋体" w:hAnsi="宋体" w:cs="宋体"/>
                <w:kern w:val="0"/>
                <w:sz w:val="15"/>
                <w:szCs w:val="15"/>
              </w:rPr>
              <w:t>3</w:t>
            </w:r>
            <w:r>
              <w:rPr>
                <w:rFonts w:hint="eastAsia" w:ascii="宋体" w:hAnsi="宋体" w:cs="宋体"/>
                <w:kern w:val="0"/>
                <w:sz w:val="15"/>
                <w:szCs w:val="15"/>
              </w:rPr>
              <w:t>人，检验</w:t>
            </w:r>
            <w:r>
              <w:rPr>
                <w:rFonts w:ascii="宋体" w:hAnsi="宋体" w:cs="宋体"/>
                <w:kern w:val="0"/>
                <w:sz w:val="15"/>
                <w:szCs w:val="15"/>
              </w:rPr>
              <w:t>1</w:t>
            </w:r>
            <w:r>
              <w:rPr>
                <w:rFonts w:hint="eastAsia" w:ascii="宋体" w:hAnsi="宋体" w:cs="宋体"/>
                <w:kern w:val="0"/>
                <w:sz w:val="15"/>
                <w:szCs w:val="15"/>
              </w:rPr>
              <w:t>人，影像</w:t>
            </w:r>
            <w:r>
              <w:rPr>
                <w:rFonts w:ascii="宋体" w:hAnsi="宋体" w:cs="宋体"/>
                <w:kern w:val="0"/>
                <w:sz w:val="15"/>
                <w:szCs w:val="15"/>
              </w:rPr>
              <w:t>1</w:t>
            </w:r>
            <w:r>
              <w:rPr>
                <w:rFonts w:hint="eastAsia" w:ascii="宋体" w:hAnsi="宋体" w:cs="宋体"/>
                <w:kern w:val="0"/>
                <w:sz w:val="15"/>
                <w:szCs w:val="15"/>
              </w:rPr>
              <w:t>人，预防医学</w:t>
            </w:r>
            <w:r>
              <w:rPr>
                <w:rFonts w:ascii="宋体" w:hAnsi="宋体" w:cs="宋体"/>
                <w:kern w:val="0"/>
                <w:sz w:val="15"/>
                <w:szCs w:val="15"/>
              </w:rPr>
              <w:t>1</w:t>
            </w:r>
            <w:r>
              <w:rPr>
                <w:rFonts w:hint="eastAsia" w:ascii="宋体" w:hAnsi="宋体" w:cs="宋体"/>
                <w:kern w:val="0"/>
                <w:sz w:val="15"/>
                <w:szCs w:val="15"/>
              </w:rPr>
              <w:t>人。</w:t>
            </w:r>
          </w:p>
        </w:tc>
        <w:tc>
          <w:tcPr>
            <w:tcW w:w="5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_GB2312" w:hAnsi="??_GB2312" w:cs="??_GB2312"/>
                <w:kern w:val="0"/>
                <w:sz w:val="15"/>
                <w:szCs w:val="15"/>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5"/>
                <w:szCs w:val="15"/>
              </w:rPr>
            </w:pPr>
          </w:p>
        </w:tc>
      </w:tr>
    </w:tbl>
    <w:p>
      <w:pPr>
        <w:widowControl/>
        <w:spacing w:line="580" w:lineRule="exact"/>
        <w:rPr>
          <w:rFonts w:ascii="仿宋" w:hAnsi="仿宋" w:eastAsia="仿宋"/>
          <w:color w:val="000000"/>
          <w:sz w:val="32"/>
          <w:szCs w:val="32"/>
        </w:rPr>
        <w:sectPr>
          <w:footerReference r:id="rId3" w:type="default"/>
          <w:pgSz w:w="16838" w:h="11906" w:orient="landscape"/>
          <w:pgMar w:top="1247" w:right="1418" w:bottom="1134" w:left="1418" w:header="851" w:footer="1418" w:gutter="0"/>
          <w:pgNumType w:fmt="numberInDash" w:start="1"/>
          <w:cols w:space="720" w:num="1"/>
          <w:titlePg/>
          <w:docGrid w:type="lines" w:linePitch="312" w:charSpace="0"/>
        </w:sectPr>
      </w:pPr>
    </w:p>
    <w:p/>
    <w:sectPr>
      <w:pgSz w:w="16838" w:h="11906" w:orient="landscape"/>
      <w:pgMar w:top="1134" w:right="1134" w:bottom="1134" w:left="1134"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- 3 -</w:t>
    </w:r>
    <w:r>
      <w:rPr>
        <w:rStyle w:val="5"/>
        <w:sz w:val="28"/>
        <w:szCs w:val="28"/>
      </w:rPr>
      <w:fldChar w:fldCharType="end"/>
    </w:r>
  </w:p>
  <w:p>
    <w:pPr>
      <w:pStyle w:val="2"/>
      <w:framePr w:wrap="around" w:vAnchor="text" w:hAnchor="margin" w:xAlign="outside" w:y="1"/>
      <w:ind w:right="360" w:firstLine="360"/>
      <w:rPr>
        <w:rStyle w:val="5"/>
      </w:rPr>
    </w:pP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431DB"/>
    <w:rsid w:val="2B4D4EE2"/>
    <w:rsid w:val="4524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character" w:styleId="5">
    <w:name w:val="page number"/>
    <w:qFormat/>
    <w:uiPriority w:val="99"/>
    <w:rPr>
      <w:rFonts w:cs="Times New Roman"/>
    </w:rPr>
  </w:style>
  <w:style w:type="paragraph" w:customStyle="1" w:styleId="6">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2020-10-20T03:08:00Z</dcterms:created>
  <dc:creator>sisi</dc:creator>
  <cp:lastModifiedBy>sisi</cp:lastModifiedBy>
  <dcterms:modified xsi:type="dcterms:W3CDTF">2020-10-20T03:10:25Z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