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0" w:firstLineChars="100"/>
        <w:jc w:val="center"/>
        <w:rPr>
          <w:rFonts w:ascii="仿宋_GB2312" w:eastAsia="仿宋_GB2312"/>
          <w:sz w:val="30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spacing w:val="-10"/>
          <w:sz w:val="44"/>
          <w:szCs w:val="44"/>
        </w:rPr>
      </w:pPr>
      <w:r>
        <w:rPr>
          <w:rFonts w:hint="eastAsia" w:ascii="方正小标宋简体" w:hAnsi="宋体" w:eastAsia="方正小标宋简体"/>
          <w:spacing w:val="-10"/>
          <w:sz w:val="44"/>
          <w:szCs w:val="44"/>
        </w:rPr>
        <w:t>萍乡市第二人民医院2020年引进高层次</w:t>
      </w:r>
    </w:p>
    <w:p>
      <w:pPr>
        <w:spacing w:line="560" w:lineRule="exact"/>
        <w:jc w:val="center"/>
        <w:rPr>
          <w:rFonts w:ascii="方正小标宋简体" w:hAnsi="宋体" w:eastAsia="方正小标宋简体"/>
          <w:spacing w:val="-10"/>
          <w:sz w:val="44"/>
          <w:szCs w:val="44"/>
        </w:rPr>
      </w:pPr>
      <w:r>
        <w:rPr>
          <w:rFonts w:hint="eastAsia" w:ascii="方正小标宋简体" w:hAnsi="宋体" w:eastAsia="方正小标宋简体"/>
          <w:spacing w:val="-10"/>
          <w:sz w:val="44"/>
          <w:szCs w:val="44"/>
        </w:rPr>
        <w:t>专业人才公告</w:t>
      </w:r>
    </w:p>
    <w:p>
      <w:pPr>
        <w:spacing w:line="560" w:lineRule="exact"/>
        <w:jc w:val="center"/>
        <w:rPr>
          <w:rFonts w:ascii="方正小标宋简体" w:hAnsi="宋体" w:eastAsia="方正小标宋简体"/>
          <w:spacing w:val="-10"/>
          <w:sz w:val="44"/>
          <w:szCs w:val="44"/>
        </w:rPr>
      </w:pPr>
    </w:p>
    <w:p>
      <w:pPr>
        <w:tabs>
          <w:tab w:val="left" w:pos="1762"/>
        </w:tabs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为了加强我院人才队伍建设，</w:t>
      </w:r>
      <w:r>
        <w:rPr>
          <w:rFonts w:hint="eastAsia" w:ascii="仿宋" w:hAnsi="仿宋" w:eastAsia="仿宋"/>
          <w:color w:val="000000"/>
          <w:sz w:val="32"/>
          <w:szCs w:val="32"/>
        </w:rPr>
        <w:t>促进医院事业健康发展，</w:t>
      </w:r>
      <w:r>
        <w:rPr>
          <w:rFonts w:hint="eastAsia" w:ascii="仿宋" w:hAnsi="仿宋" w:eastAsia="仿宋" w:cs="宋体"/>
          <w:kern w:val="0"/>
          <w:sz w:val="32"/>
          <w:szCs w:val="32"/>
        </w:rPr>
        <w:t>经研究，决定</w:t>
      </w:r>
      <w:r>
        <w:rPr>
          <w:rFonts w:hint="eastAsia" w:ascii="仿宋" w:hAnsi="仿宋" w:eastAsia="仿宋"/>
          <w:color w:val="000000"/>
          <w:sz w:val="32"/>
          <w:szCs w:val="32"/>
        </w:rPr>
        <w:t>面向社会公开引进高层次人才,</w:t>
      </w:r>
      <w:r>
        <w:rPr>
          <w:rFonts w:hint="eastAsia" w:ascii="仿宋" w:hAnsi="仿宋" w:eastAsia="仿宋" w:cs="宋体"/>
          <w:kern w:val="0"/>
          <w:sz w:val="32"/>
          <w:szCs w:val="32"/>
        </w:rPr>
        <w:t>现将有关事项公告如下：</w:t>
      </w:r>
    </w:p>
    <w:p>
      <w:pPr>
        <w:widowControl/>
        <w:shd w:val="clear" w:color="auto" w:fill="FFFFFF"/>
        <w:spacing w:line="540" w:lineRule="exact"/>
        <w:ind w:firstLine="627" w:firstLineChars="196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一、基本条件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（一）具有中华人民共和国国籍；</w:t>
      </w:r>
    </w:p>
    <w:p>
      <w:pPr>
        <w:widowControl/>
        <w:shd w:val="clear" w:color="auto" w:fill="FFFFFF"/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（二）遵守宪法和法律；</w:t>
      </w:r>
    </w:p>
    <w:p>
      <w:pPr>
        <w:widowControl/>
        <w:shd w:val="clear" w:color="auto" w:fill="FFFFFF"/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（三）具有良好的品行；</w:t>
      </w:r>
    </w:p>
    <w:p>
      <w:pPr>
        <w:widowControl/>
        <w:shd w:val="clear" w:color="auto" w:fill="FFFFFF"/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（四）岗位所需的任职资格、职业资格及技能要求；</w:t>
      </w:r>
    </w:p>
    <w:p>
      <w:pPr>
        <w:widowControl/>
        <w:shd w:val="clear" w:color="auto" w:fill="FFFFFF"/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（五）适应岗位要求的身体条件；</w:t>
      </w:r>
    </w:p>
    <w:p>
      <w:pPr>
        <w:widowControl/>
        <w:shd w:val="clear" w:color="auto" w:fill="FFFFFF"/>
        <w:spacing w:line="540" w:lineRule="exact"/>
        <w:ind w:firstLine="627" w:firstLineChars="196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（六）岗位所需要的其他条件。</w:t>
      </w:r>
    </w:p>
    <w:p>
      <w:pPr>
        <w:widowControl/>
        <w:spacing w:line="54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二、引进人数及岗位</w:t>
      </w:r>
    </w:p>
    <w:p>
      <w:pPr>
        <w:spacing w:line="54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共引进10人，具体岗位及条件如下：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1.临床医师2人。具体条件：全日制博士研究生，临床医学专业，年龄不超过45周岁，引进后服务年限不少于5年；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2.临床医师3人。本科以上学历，临床医学专业，副高及以上专业技术人员，年龄不超过45周岁，引进后服务年限不少于5年；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3.内科医师3人。全日制硕士研究生，临床医学专业，年龄不超过35周岁，引进后服务年限不少于5年；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4.外科医师2人。全日制硕士研究生，临床医学专业，年龄不超过35周岁，引进后服务年限不少于5年；</w:t>
      </w:r>
    </w:p>
    <w:p>
      <w:pPr>
        <w:widowControl/>
        <w:spacing w:line="540" w:lineRule="exact"/>
        <w:ind w:left="-21" w:leftChars="-10" w:firstLine="800" w:firstLineChars="25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三、相关待遇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1.全日制博士研究生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解决事业编制；单位提供10万元安家费，特别优秀者可提供20万元安家费；医院确保开展的科研论文、课题经费；每月享受津贴1000元（时限3年）；提供人才公寓一套，协助配偶调动或安排工作。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2.全日制硕士研究生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解决事业单位编制，</w:t>
      </w:r>
      <w:r>
        <w:rPr>
          <w:rFonts w:hint="eastAsia" w:ascii="仿宋" w:hAnsi="仿宋" w:eastAsia="仿宋"/>
          <w:kern w:val="0"/>
          <w:sz w:val="32"/>
          <w:szCs w:val="32"/>
        </w:rPr>
        <w:t>享受事业单位工资</w:t>
      </w:r>
      <w:r>
        <w:rPr>
          <w:rFonts w:ascii="仿宋" w:hAnsi="仿宋" w:eastAsia="仿宋"/>
          <w:kern w:val="0"/>
          <w:sz w:val="32"/>
          <w:szCs w:val="32"/>
        </w:rPr>
        <w:t>待遇</w:t>
      </w:r>
      <w:r>
        <w:rPr>
          <w:rFonts w:hint="eastAsia" w:ascii="仿宋" w:hAnsi="仿宋" w:eastAsia="仿宋" w:cs="宋体"/>
          <w:kern w:val="0"/>
          <w:sz w:val="32"/>
          <w:szCs w:val="32"/>
        </w:rPr>
        <w:t>。发放安家费1万元（试用期满发5000元，工作满3年发剩余5000元），每月享受硕士研究生津贴500元（时限3年）。</w:t>
      </w:r>
    </w:p>
    <w:p>
      <w:pPr>
        <w:widowControl/>
        <w:spacing w:line="540" w:lineRule="exact"/>
        <w:ind w:firstLine="800" w:firstLineChars="25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四、报名及资格审查</w:t>
      </w:r>
    </w:p>
    <w:p>
      <w:pPr>
        <w:widowControl/>
        <w:spacing w:line="540" w:lineRule="exact"/>
        <w:ind w:firstLine="800" w:firstLineChars="2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1．报名时间：自公告发布之日起至2020年9月21日17：00截止。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．报名方式：现场报名和网络报名。现场报名者将相关证件及材料送至我院人事科（萍乡市安源区牛角坪）。网络报名时，将相关证件及材料的扫描件发至我院人事科电子邮箱（596120010@qq.com）（邮件标题请注明姓名、毕业学校、专业和应聘岗位）。</w:t>
      </w:r>
    </w:p>
    <w:p>
      <w:pPr>
        <w:widowControl/>
        <w:spacing w:line="540" w:lineRule="exact"/>
        <w:ind w:left="-21" w:leftChars="-10" w:firstLine="800" w:firstLineChars="2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3．</w:t>
      </w:r>
      <w:r>
        <w:rPr>
          <w:rFonts w:hint="eastAsia" w:ascii="仿宋" w:hAnsi="仿宋" w:eastAsia="仿宋"/>
          <w:sz w:val="32"/>
          <w:szCs w:val="32"/>
        </w:rPr>
        <w:t>资格审查。</w:t>
      </w:r>
      <w:r>
        <w:rPr>
          <w:rFonts w:hint="eastAsia" w:ascii="仿宋" w:hAnsi="仿宋" w:eastAsia="仿宋" w:cs="宋体"/>
          <w:kern w:val="0"/>
          <w:sz w:val="32"/>
          <w:szCs w:val="32"/>
        </w:rPr>
        <w:t>由医院统一组织报名并对应聘人员的资格条件进行初审，经主管局同意后报市人社局进行复审，确定符合考核条件的应聘人员，</w:t>
      </w:r>
      <w:r>
        <w:rPr>
          <w:rFonts w:hint="eastAsia" w:ascii="仿宋" w:hAnsi="仿宋" w:eastAsia="仿宋"/>
          <w:sz w:val="32"/>
          <w:szCs w:val="32"/>
        </w:rPr>
        <w:t>再通知应聘人员进入考核。应聘人员须提供以下材料：</w:t>
      </w:r>
      <w:r>
        <w:rPr>
          <w:rFonts w:hint="eastAsia" w:ascii="仿宋" w:hAnsi="仿宋" w:eastAsia="仿宋" w:cs="宋体"/>
          <w:kern w:val="0"/>
          <w:sz w:val="32"/>
          <w:szCs w:val="32"/>
        </w:rPr>
        <w:t>《萍乡市高层次人才引进报名登记表》（可登录</w:t>
      </w:r>
      <w:r>
        <w:rPr>
          <w:rFonts w:hint="eastAsia" w:ascii="仿宋_GB2312" w:hAnsi="华文中宋" w:eastAsia="仿宋_GB2312"/>
          <w:sz w:val="32"/>
          <w:szCs w:val="32"/>
        </w:rPr>
        <w:t>萍乡市人民政府官网、萍乡市人力资源和社会保障局官网、萍乡人才网及各用人单位官网</w:t>
      </w:r>
      <w:r>
        <w:rPr>
          <w:rFonts w:hint="eastAsia" w:ascii="仿宋" w:hAnsi="仿宋" w:eastAsia="仿宋" w:cs="宋体"/>
          <w:kern w:val="0"/>
          <w:sz w:val="32"/>
          <w:szCs w:val="32"/>
        </w:rPr>
        <w:t>下载）、个人简历、有效身份证、学历学位证书、职（执）业资格证书、专业技术资格证书等原件及复印件以及近期同底免冠1寸彩色照片3张。有相关工作经历的，还须提供反映本人工作能力、工作业绩的证书和相关材料。</w:t>
      </w:r>
    </w:p>
    <w:p>
      <w:pPr>
        <w:widowControl/>
        <w:spacing w:line="540" w:lineRule="exact"/>
        <w:ind w:firstLine="800" w:firstLineChars="2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4．资格审查结果电话通知报名者本人。</w:t>
      </w:r>
    </w:p>
    <w:p>
      <w:pPr>
        <w:spacing w:line="540" w:lineRule="exact"/>
        <w:ind w:firstLine="480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五、招聘原则</w:t>
      </w:r>
      <w:r>
        <w:rPr>
          <w:rFonts w:hint="eastAsia" w:ascii="仿宋" w:hAnsi="仿宋" w:eastAsia="仿宋"/>
          <w:b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坚持德才兼备的用人标准，贯彻公开、平等、竞争、择优的原则，面向社会公开引进。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六、招聘考试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考试形式：面试。经资格审查合格的人员，按照直接考核的方式进行，考核只进行面试，采用结构化面试形式，主要考核应聘人员与拟聘任职位匹配的专业综合分析能力、语言表达能力、应变能力、求职动机等。</w:t>
      </w:r>
    </w:p>
    <w:p>
      <w:pPr>
        <w:widowControl/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面试时间：2020年9月23日15：00。</w:t>
      </w:r>
    </w:p>
    <w:p>
      <w:pPr>
        <w:spacing w:line="54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面试地点：萍乡市第二人民医院门急诊大楼五楼517会议室。</w:t>
      </w:r>
    </w:p>
    <w:p>
      <w:pPr>
        <w:tabs>
          <w:tab w:val="left" w:pos="1985"/>
        </w:tabs>
        <w:spacing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计分办法：面试成绩按100分制计分。考官按事先制订的评分标准评分，记分按每位考生成绩分别去掉一个最高分和一个最低分，最后合计得出平均分作为面试成绩。面试成绩最后必须经主考官、计分计时员、监督员签名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七、体检、考察</w:t>
      </w:r>
      <w:r>
        <w:rPr>
          <w:rFonts w:hint="eastAsia" w:ascii="仿宋" w:hAnsi="仿宋" w:eastAsia="仿宋"/>
          <w:b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1.根据总分从高分到低分顺序，按照招聘岗位1：1的比例确定体检对象。如体检不合格依次递补。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2.体检合格者列为考察对象，用人单位提出拟聘人员名单，经市卫健委同意后报市人社局审批。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 xml:space="preserve"> 八、</w:t>
      </w:r>
      <w:r>
        <w:rPr>
          <w:rFonts w:hint="eastAsia" w:ascii="黑体" w:hAnsi="黑体" w:eastAsia="黑体" w:cs="黑体"/>
          <w:sz w:val="32"/>
          <w:szCs w:val="32"/>
        </w:rPr>
        <w:t xml:space="preserve"> 聘用与管理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按照《萍乡市事业单位公开招聘人员实施细则（试行）》执行。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九、其他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宋体" w:hAnsi="宋体" w:cs="宋体"/>
          <w:sz w:val="32"/>
          <w:szCs w:val="32"/>
        </w:rPr>
        <w:t>  </w:t>
      </w:r>
      <w:r>
        <w:rPr>
          <w:rFonts w:hint="eastAsia" w:ascii="仿宋" w:hAnsi="仿宋" w:eastAsia="仿宋"/>
          <w:sz w:val="32"/>
          <w:szCs w:val="32"/>
        </w:rPr>
        <w:t>报考人员必须对本人提供的证件和有关资料的真实性负责，资格审查贯穿整个招聘过程，若有虚假，一经查实，取消其录取资格。</w:t>
      </w:r>
    </w:p>
    <w:p>
      <w:pPr>
        <w:widowControl/>
        <w:spacing w:line="540" w:lineRule="exact"/>
        <w:ind w:firstLine="800" w:firstLineChars="2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联系电话：0799-6865428     联系人：张科长、严老师</w:t>
      </w:r>
    </w:p>
    <w:p>
      <w:pPr>
        <w:widowControl/>
        <w:spacing w:line="540" w:lineRule="exact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举报电话:0799-6834755</w:t>
      </w:r>
    </w:p>
    <w:p>
      <w:pPr>
        <w:widowControl/>
        <w:spacing w:line="540" w:lineRule="exact"/>
        <w:ind w:firstLine="800" w:firstLineChars="250"/>
        <w:rPr>
          <w:rFonts w:ascii="仿宋" w:hAnsi="仿宋" w:eastAsia="仿宋"/>
          <w:sz w:val="32"/>
          <w:szCs w:val="32"/>
        </w:rPr>
      </w:pPr>
    </w:p>
    <w:p>
      <w:pPr>
        <w:widowControl/>
        <w:spacing w:line="540" w:lineRule="exact"/>
        <w:ind w:firstLine="800" w:firstLineChars="250"/>
        <w:rPr>
          <w:rFonts w:ascii="仿宋" w:hAnsi="仿宋" w:eastAsia="仿宋"/>
          <w:sz w:val="32"/>
          <w:szCs w:val="32"/>
        </w:rPr>
      </w:pPr>
    </w:p>
    <w:p>
      <w:pPr>
        <w:spacing w:line="540" w:lineRule="exact"/>
        <w:ind w:firstLine="4000" w:firstLineChars="1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中共萍乡市第二人民医院委员会</w:t>
      </w:r>
    </w:p>
    <w:p>
      <w:pPr>
        <w:spacing w:line="540" w:lineRule="exact"/>
        <w:ind w:firstLine="5193" w:firstLineChars="1623"/>
        <w:jc w:val="left"/>
        <w:rPr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2020年9月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日</w:t>
      </w: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907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94384385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2389490"/>
      <w:docPartObj>
        <w:docPartGallery w:val="autotext"/>
      </w:docPartObj>
    </w:sdtPr>
    <w:sdtContent>
      <w:p>
        <w:pPr>
          <w:pStyle w:val="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2725455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4E"/>
    <w:rsid w:val="0000418D"/>
    <w:rsid w:val="00032B41"/>
    <w:rsid w:val="00064653"/>
    <w:rsid w:val="000A03F8"/>
    <w:rsid w:val="000A7674"/>
    <w:rsid w:val="000D1089"/>
    <w:rsid w:val="000E150F"/>
    <w:rsid w:val="00130254"/>
    <w:rsid w:val="001807FF"/>
    <w:rsid w:val="001E2507"/>
    <w:rsid w:val="0024113B"/>
    <w:rsid w:val="002B02E6"/>
    <w:rsid w:val="002E4CA5"/>
    <w:rsid w:val="002F4CD7"/>
    <w:rsid w:val="003203EA"/>
    <w:rsid w:val="00330103"/>
    <w:rsid w:val="003A0110"/>
    <w:rsid w:val="003B0422"/>
    <w:rsid w:val="003C018D"/>
    <w:rsid w:val="003D4D55"/>
    <w:rsid w:val="003E1745"/>
    <w:rsid w:val="003E7017"/>
    <w:rsid w:val="00423B9C"/>
    <w:rsid w:val="00466DB7"/>
    <w:rsid w:val="00485BA7"/>
    <w:rsid w:val="004D03A5"/>
    <w:rsid w:val="00526669"/>
    <w:rsid w:val="00531398"/>
    <w:rsid w:val="00553AAF"/>
    <w:rsid w:val="005703B5"/>
    <w:rsid w:val="00581B38"/>
    <w:rsid w:val="005866D5"/>
    <w:rsid w:val="005A16C2"/>
    <w:rsid w:val="005A7E9B"/>
    <w:rsid w:val="005B5760"/>
    <w:rsid w:val="005F39E4"/>
    <w:rsid w:val="00637950"/>
    <w:rsid w:val="00644EFA"/>
    <w:rsid w:val="006A1AFF"/>
    <w:rsid w:val="006B21C4"/>
    <w:rsid w:val="006C6C7F"/>
    <w:rsid w:val="007153FB"/>
    <w:rsid w:val="0073497B"/>
    <w:rsid w:val="00745EC8"/>
    <w:rsid w:val="00774B39"/>
    <w:rsid w:val="007850B2"/>
    <w:rsid w:val="008438A6"/>
    <w:rsid w:val="00854EFD"/>
    <w:rsid w:val="008E100B"/>
    <w:rsid w:val="008E224E"/>
    <w:rsid w:val="00934225"/>
    <w:rsid w:val="00940AFD"/>
    <w:rsid w:val="0096379D"/>
    <w:rsid w:val="009877B5"/>
    <w:rsid w:val="00992D90"/>
    <w:rsid w:val="0099778C"/>
    <w:rsid w:val="009C50A9"/>
    <w:rsid w:val="009D063F"/>
    <w:rsid w:val="009D44C7"/>
    <w:rsid w:val="009D5DDD"/>
    <w:rsid w:val="009D6C39"/>
    <w:rsid w:val="00A54EA6"/>
    <w:rsid w:val="00AB2F4E"/>
    <w:rsid w:val="00AC038D"/>
    <w:rsid w:val="00AD0E10"/>
    <w:rsid w:val="00C050D8"/>
    <w:rsid w:val="00C17682"/>
    <w:rsid w:val="00C45A7C"/>
    <w:rsid w:val="00C6042D"/>
    <w:rsid w:val="00C65C05"/>
    <w:rsid w:val="00C908CD"/>
    <w:rsid w:val="00C97080"/>
    <w:rsid w:val="00C97CAD"/>
    <w:rsid w:val="00CC3C67"/>
    <w:rsid w:val="00CC3CCA"/>
    <w:rsid w:val="00CF0ABF"/>
    <w:rsid w:val="00D25E04"/>
    <w:rsid w:val="00D97B6F"/>
    <w:rsid w:val="00DC6CC0"/>
    <w:rsid w:val="00DD738D"/>
    <w:rsid w:val="00DE581B"/>
    <w:rsid w:val="00E14D88"/>
    <w:rsid w:val="00E21247"/>
    <w:rsid w:val="00E61AD7"/>
    <w:rsid w:val="00E83441"/>
    <w:rsid w:val="00EA244E"/>
    <w:rsid w:val="00F458EA"/>
    <w:rsid w:val="00F7136A"/>
    <w:rsid w:val="00FA3004"/>
    <w:rsid w:val="00FB1766"/>
    <w:rsid w:val="00FD4C04"/>
    <w:rsid w:val="00FD7747"/>
    <w:rsid w:val="131A2EC2"/>
    <w:rsid w:val="24303655"/>
    <w:rsid w:val="372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日期 Char"/>
    <w:basedOn w:val="7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A39D9D-D48A-41AC-82E5-DD60237CF4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250</Words>
  <Characters>1429</Characters>
  <Lines>11</Lines>
  <Paragraphs>3</Paragraphs>
  <TotalTime>9</TotalTime>
  <ScaleCrop>false</ScaleCrop>
  <LinksUpToDate>false</LinksUpToDate>
  <CharactersWithSpaces>1676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2020-07-28T00:21:00Z</dcterms:created>
  <dc:creator>AutoBVT</dc:creator>
  <cp:lastModifiedBy>Lenovo126</cp:lastModifiedBy>
  <cp:lastPrinted>2020-07-23T06:51:00Z</cp:lastPrinted>
  <dcterms:modified xsi:type="dcterms:W3CDTF">2020-09-07T02:41:47Z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