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eastAsia="仿宋_GB2312" w:cs="仿宋_GB2312"/>
          <w:b/>
          <w:bCs/>
          <w:sz w:val="28"/>
          <w:szCs w:val="28"/>
        </w:rPr>
      </w:pP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20" w:lineRule="exact"/>
        <w:textAlignment w:val="auto"/>
        <w:rPr>
          <w:rFonts w:hint="eastAsia" w:ascii="仿宋_GB2312" w:hAnsi="仿宋_GB2312" w:eastAsia="仿宋_GB2312" w:cs="仿宋_GB2312"/>
          <w:b/>
          <w:bCs/>
          <w:color w:val="3D3D3D"/>
          <w:sz w:val="32"/>
          <w:szCs w:val="32"/>
        </w:rPr>
      </w:pPr>
      <w:bookmarkStart w:id="0" w:name="_GoBack"/>
      <w:bookmarkEnd w:id="0"/>
      <w:r>
        <w:rPr>
          <w:rFonts w:hint="eastAsia" w:ascii="仿宋_GB2312" w:eastAsia="仿宋_GB2312" w:cs="仿宋_GB2312"/>
          <w:b/>
          <w:bCs/>
          <w:sz w:val="32"/>
          <w:szCs w:val="32"/>
        </w:rPr>
        <w:t>附件</w:t>
      </w:r>
      <w:r>
        <w:rPr>
          <w:rFonts w:ascii="仿宋_GB2312" w:eastAsia="仿宋_GB2312" w:cs="仿宋_GB2312"/>
          <w:b/>
          <w:bCs/>
          <w:sz w:val="32"/>
          <w:szCs w:val="32"/>
        </w:rPr>
        <w:t>1</w:t>
      </w:r>
      <w:r>
        <w:rPr>
          <w:rFonts w:hint="eastAsia" w:ascii="仿宋_GB2312" w:eastAsia="仿宋_GB2312" w:cs="仿宋_GB2312"/>
          <w:b/>
          <w:bCs/>
          <w:sz w:val="32"/>
          <w:szCs w:val="32"/>
        </w:rPr>
        <w:t>：</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"http://www.nbyz.gov.cn/module/download/downfile.jsp?classid=0&amp;filename=c8b313ef7484421dbea0f02f7aae054c.docx"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color w:val="3D3D3D"/>
          <w:sz w:val="32"/>
          <w:szCs w:val="32"/>
        </w:rPr>
        <w:t>鄞州区</w:t>
      </w:r>
      <w:r>
        <w:rPr>
          <w:rFonts w:hint="eastAsia" w:ascii="仿宋_GB2312" w:hAnsi="仿宋_GB2312" w:eastAsia="仿宋_GB2312" w:cs="仿宋_GB2312"/>
          <w:b/>
          <w:bCs/>
          <w:color w:val="3D3D3D"/>
          <w:sz w:val="32"/>
          <w:szCs w:val="32"/>
          <w:lang w:val="en-US" w:eastAsia="zh-CN"/>
        </w:rPr>
        <w:t>医共体所属各单位及部分医疗卫生单位招聘</w:t>
      </w:r>
      <w:r>
        <w:rPr>
          <w:rStyle w:val="8"/>
          <w:rFonts w:hint="eastAsia" w:ascii="仿宋_GB2312" w:hAnsi="仿宋_GB2312" w:eastAsia="仿宋_GB2312" w:cs="仿宋_GB2312"/>
          <w:b/>
          <w:bCs/>
          <w:color w:val="3D3D3D"/>
          <w:sz w:val="32"/>
          <w:szCs w:val="32"/>
          <w:u w:val="none"/>
        </w:rPr>
        <w:t>计划</w:t>
      </w:r>
      <w:r>
        <w:rPr>
          <w:rStyle w:val="8"/>
          <w:rFonts w:hint="eastAsia" w:ascii="仿宋_GB2312" w:hAnsi="仿宋_GB2312" w:eastAsia="仿宋_GB2312" w:cs="仿宋_GB2312"/>
          <w:b/>
          <w:bCs/>
          <w:color w:val="3D3D3D"/>
          <w:sz w:val="32"/>
          <w:szCs w:val="32"/>
          <w:u w:val="none"/>
        </w:rPr>
        <w:fldChar w:fldCharType="end"/>
      </w:r>
    </w:p>
    <w:p>
      <w:pPr>
        <w:spacing w:line="500" w:lineRule="exact"/>
        <w:rPr>
          <w:rFonts w:ascii="仿宋_GB2312" w:eastAsia="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、鄞州人民医院医共体</w:t>
      </w:r>
      <w:r>
        <w:rPr>
          <w:rFonts w:hint="eastAsia" w:ascii="仿宋_GB2312" w:eastAsia="仿宋_GB2312" w:cs="仿宋_GB2312"/>
          <w:sz w:val="32"/>
          <w:szCs w:val="32"/>
        </w:rPr>
        <w:t>报名地点、联系人、联系电话：鄞州人民医院</w:t>
      </w:r>
      <w:r>
        <w:rPr>
          <w:rFonts w:ascii="仿宋_GB2312" w:eastAsia="仿宋_GB2312" w:cs="仿宋_GB2312"/>
          <w:sz w:val="32"/>
          <w:szCs w:val="32"/>
        </w:rPr>
        <w:t>16</w:t>
      </w:r>
      <w:r>
        <w:rPr>
          <w:rFonts w:hint="eastAsia" w:ascii="仿宋_GB2312" w:eastAsia="仿宋_GB2312" w:cs="仿宋_GB2312"/>
          <w:sz w:val="32"/>
          <w:szCs w:val="32"/>
        </w:rPr>
        <w:t>号楼211组织人事部（宁波市百丈东路</w:t>
      </w:r>
      <w:r>
        <w:rPr>
          <w:rFonts w:ascii="仿宋_GB2312" w:eastAsia="仿宋_GB2312" w:cs="仿宋_GB2312"/>
          <w:sz w:val="32"/>
          <w:szCs w:val="32"/>
        </w:rPr>
        <w:t>251</w:t>
      </w:r>
      <w:r>
        <w:rPr>
          <w:rFonts w:hint="eastAsia" w:ascii="仿宋_GB2312" w:eastAsia="仿宋_GB2312" w:cs="仿宋_GB2312"/>
          <w:sz w:val="32"/>
          <w:szCs w:val="32"/>
        </w:rPr>
        <w:t>号），史老师</w:t>
      </w:r>
      <w:r>
        <w:rPr>
          <w:rFonts w:ascii="仿宋_GB2312" w:eastAsia="仿宋_GB2312" w:cs="仿宋_GB2312"/>
          <w:sz w:val="32"/>
          <w:szCs w:val="32"/>
        </w:rPr>
        <w:t>，0574-87017389  Email</w:t>
      </w:r>
      <w:r>
        <w:rPr>
          <w:rFonts w:hint="eastAsia" w:ascii="仿宋_GB2312" w:eastAsia="仿宋_GB2312" w:cs="仿宋_GB2312"/>
          <w:sz w:val="32"/>
          <w:szCs w:val="32"/>
        </w:rPr>
        <w:t>：</w:t>
      </w:r>
      <w:r>
        <w:fldChar w:fldCharType="begin"/>
      </w:r>
      <w:r>
        <w:instrText xml:space="preserve"> HYPERLINK "mailto:nbyyrsk@126.com" </w:instrText>
      </w:r>
      <w:r>
        <w:fldChar w:fldCharType="separate"/>
      </w:r>
      <w:r>
        <w:rPr>
          <w:rStyle w:val="8"/>
          <w:rFonts w:ascii="仿宋_GB2312" w:eastAsia="仿宋_GB2312" w:cs="仿宋_GB2312"/>
          <w:color w:val="auto"/>
          <w:sz w:val="32"/>
          <w:szCs w:val="32"/>
        </w:rPr>
        <w:t>nbyyrsk@126.com</w:t>
      </w:r>
      <w:r>
        <w:rPr>
          <w:rStyle w:val="8"/>
          <w:rFonts w:ascii="仿宋_GB2312" w:eastAsia="仿宋_GB2312" w:cs="仿宋_GB2312"/>
          <w:color w:val="auto"/>
          <w:sz w:val="32"/>
          <w:szCs w:val="32"/>
        </w:rPr>
        <w:fldChar w:fldCharType="end"/>
      </w:r>
      <w:r>
        <w:rPr>
          <w:rFonts w:hint="eastAsia" w:ascii="仿宋_GB2312" w:eastAsia="仿宋_GB2312" w:cs="仿宋_GB2312"/>
          <w:sz w:val="32"/>
          <w:szCs w:val="32"/>
        </w:rPr>
        <w:t>。</w:t>
      </w:r>
    </w:p>
    <w:p>
      <w:pPr>
        <w:spacing w:line="480" w:lineRule="exact"/>
        <w:jc w:val="center"/>
        <w:rPr>
          <w:rFonts w:hint="eastAsia" w:ascii="仿宋_GB2312" w:eastAsia="仿宋_GB2312" w:cs="仿宋_GB2312"/>
          <w:b/>
          <w:bCs/>
          <w:sz w:val="28"/>
          <w:szCs w:val="28"/>
        </w:rPr>
      </w:pPr>
      <w:r>
        <w:rPr>
          <w:rFonts w:hint="eastAsia" w:ascii="仿宋_GB2312" w:eastAsia="仿宋_GB2312" w:cs="仿宋_GB2312"/>
          <w:b/>
          <w:bCs/>
          <w:sz w:val="28"/>
          <w:szCs w:val="28"/>
        </w:rPr>
        <w:t>招聘计划</w:t>
      </w:r>
    </w:p>
    <w:tbl>
      <w:tblPr>
        <w:tblStyle w:val="6"/>
        <w:tblpPr w:leftFromText="180" w:rightFromText="180" w:vertAnchor="text" w:horzAnchor="page" w:tblpX="915" w:tblpY="461"/>
        <w:tblOverlap w:val="never"/>
        <w:tblW w:w="10065" w:type="dxa"/>
        <w:tblInd w:w="0" w:type="dxa"/>
        <w:tblLayout w:type="fixed"/>
        <w:tblCellMar>
          <w:top w:w="0" w:type="dxa"/>
          <w:left w:w="108" w:type="dxa"/>
          <w:bottom w:w="0" w:type="dxa"/>
          <w:right w:w="108" w:type="dxa"/>
        </w:tblCellMar>
      </w:tblPr>
      <w:tblGrid>
        <w:gridCol w:w="1277"/>
        <w:gridCol w:w="1417"/>
        <w:gridCol w:w="709"/>
        <w:gridCol w:w="1276"/>
        <w:gridCol w:w="4535"/>
        <w:gridCol w:w="851"/>
      </w:tblGrid>
      <w:tr>
        <w:tblPrEx>
          <w:tblCellMar>
            <w:top w:w="0" w:type="dxa"/>
            <w:left w:w="108" w:type="dxa"/>
            <w:bottom w:w="0" w:type="dxa"/>
            <w:right w:w="108" w:type="dxa"/>
          </w:tblCellMar>
        </w:tblPrEx>
        <w:trPr>
          <w:trHeight w:val="840" w:hRule="atLeast"/>
        </w:trPr>
        <w:tc>
          <w:tcPr>
            <w:tcW w:w="1277" w:type="dxa"/>
            <w:tcBorders>
              <w:top w:val="single" w:color="auto" w:sz="4" w:space="0"/>
              <w:left w:val="single" w:color="auto" w:sz="4" w:space="0"/>
              <w:bottom w:val="single" w:color="auto" w:sz="4" w:space="0"/>
              <w:right w:val="single" w:color="auto" w:sz="4" w:space="0"/>
            </w:tcBorders>
            <w:vAlign w:val="center"/>
          </w:tcPr>
          <w:p>
            <w:pPr>
              <w:jc w:val="both"/>
              <w:rPr>
                <w:rFonts w:ascii="仿宋" w:eastAsia="仿宋" w:cs="仿宋"/>
                <w:b/>
                <w:sz w:val="22"/>
              </w:rPr>
            </w:pPr>
            <w:r>
              <w:rPr>
                <w:rFonts w:hint="eastAsia" w:ascii="仿宋" w:eastAsia="仿宋" w:cs="仿宋"/>
                <w:b/>
                <w:sz w:val="22"/>
              </w:rPr>
              <w:t>招聘单位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sz w:val="22"/>
              </w:rPr>
            </w:pPr>
            <w:r>
              <w:rPr>
                <w:rFonts w:hint="eastAsia" w:ascii="仿宋" w:eastAsia="仿宋" w:cs="仿宋"/>
                <w:b/>
                <w:sz w:val="22"/>
              </w:rPr>
              <w:t>招聘职位</w:t>
            </w:r>
          </w:p>
        </w:tc>
        <w:tc>
          <w:tcPr>
            <w:tcW w:w="709" w:type="dxa"/>
            <w:tcBorders>
              <w:top w:val="single" w:color="auto" w:sz="4" w:space="0"/>
              <w:left w:val="nil"/>
              <w:bottom w:val="single" w:color="auto" w:sz="4" w:space="0"/>
              <w:right w:val="single" w:color="auto" w:sz="4" w:space="0"/>
            </w:tcBorders>
            <w:vAlign w:val="center"/>
          </w:tcPr>
          <w:p>
            <w:pPr>
              <w:jc w:val="center"/>
              <w:rPr>
                <w:rFonts w:ascii="仿宋" w:eastAsia="仿宋" w:cs="仿宋"/>
                <w:b/>
                <w:sz w:val="22"/>
              </w:rPr>
            </w:pPr>
            <w:r>
              <w:rPr>
                <w:rFonts w:hint="eastAsia" w:ascii="仿宋" w:eastAsia="仿宋" w:cs="仿宋"/>
                <w:b/>
                <w:sz w:val="22"/>
              </w:rPr>
              <w:t>指标</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eastAsia="仿宋" w:cs="仿宋"/>
                <w:b/>
                <w:sz w:val="22"/>
              </w:rPr>
            </w:pPr>
            <w:r>
              <w:rPr>
                <w:rFonts w:hint="eastAsia" w:ascii="仿宋" w:eastAsia="仿宋" w:cs="仿宋"/>
                <w:b/>
                <w:sz w:val="22"/>
              </w:rPr>
              <w:t>专业</w:t>
            </w:r>
          </w:p>
        </w:tc>
        <w:tc>
          <w:tcPr>
            <w:tcW w:w="4535" w:type="dxa"/>
            <w:tcBorders>
              <w:top w:val="single" w:color="auto" w:sz="4" w:space="0"/>
              <w:left w:val="nil"/>
              <w:bottom w:val="single" w:color="auto" w:sz="4" w:space="0"/>
              <w:right w:val="single" w:color="auto" w:sz="4" w:space="0"/>
            </w:tcBorders>
            <w:vAlign w:val="center"/>
          </w:tcPr>
          <w:p>
            <w:pPr>
              <w:jc w:val="center"/>
              <w:rPr>
                <w:rFonts w:ascii="仿宋" w:eastAsia="仿宋" w:cs="仿宋"/>
                <w:b/>
                <w:sz w:val="22"/>
              </w:rPr>
            </w:pPr>
            <w:r>
              <w:rPr>
                <w:rFonts w:hint="eastAsia" w:ascii="仿宋" w:eastAsia="仿宋" w:cs="仿宋"/>
                <w:b/>
                <w:sz w:val="22"/>
              </w:rPr>
              <w:t>资格条件</w:t>
            </w:r>
          </w:p>
        </w:tc>
        <w:tc>
          <w:tcPr>
            <w:tcW w:w="851" w:type="dxa"/>
            <w:tcBorders>
              <w:top w:val="single" w:color="auto" w:sz="4" w:space="0"/>
              <w:left w:val="nil"/>
              <w:bottom w:val="single" w:color="auto" w:sz="4" w:space="0"/>
              <w:right w:val="single" w:color="auto" w:sz="4" w:space="0"/>
            </w:tcBorders>
            <w:vAlign w:val="center"/>
          </w:tcPr>
          <w:p>
            <w:pPr>
              <w:jc w:val="center"/>
              <w:rPr>
                <w:rFonts w:ascii="仿宋" w:eastAsia="仿宋" w:cs="仿宋"/>
                <w:b/>
              </w:rPr>
            </w:pPr>
            <w:r>
              <w:rPr>
                <w:rFonts w:hint="eastAsia" w:ascii="仿宋" w:eastAsia="仿宋" w:cs="仿宋"/>
                <w:b/>
              </w:rPr>
              <w:t>范围</w:t>
            </w:r>
          </w:p>
        </w:tc>
      </w:tr>
      <w:tr>
        <w:tblPrEx>
          <w:tblCellMar>
            <w:top w:w="0" w:type="dxa"/>
            <w:left w:w="108" w:type="dxa"/>
            <w:bottom w:w="0" w:type="dxa"/>
            <w:right w:w="108" w:type="dxa"/>
          </w:tblCellMar>
        </w:tblPrEx>
        <w:trPr>
          <w:trHeight w:val="788" w:hRule="atLeast"/>
        </w:trPr>
        <w:tc>
          <w:tcPr>
            <w:tcW w:w="1277" w:type="dxa"/>
            <w:vMerge w:val="restart"/>
            <w:tcBorders>
              <w:left w:val="single" w:color="auto" w:sz="4" w:space="0"/>
              <w:right w:val="single" w:color="auto" w:sz="4" w:space="0"/>
            </w:tcBorders>
            <w:vAlign w:val="center"/>
          </w:tcPr>
          <w:p>
            <w:pPr>
              <w:jc w:val="left"/>
              <w:rPr>
                <w:rFonts w:hint="default" w:ascii="仿宋" w:eastAsia="仿宋" w:cs="仿宋"/>
                <w:lang w:val="en-US" w:eastAsia="zh-CN"/>
              </w:rPr>
            </w:pPr>
            <w:r>
              <w:rPr>
                <w:rFonts w:hint="eastAsia" w:ascii="仿宋" w:eastAsia="仿宋" w:cs="仿宋"/>
                <w:lang w:val="en-US" w:eastAsia="zh-CN"/>
              </w:rPr>
              <w:t>宁波大学附属人民医院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妇产科医生</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2</w:t>
            </w:r>
          </w:p>
        </w:tc>
        <w:tc>
          <w:tcPr>
            <w:tcW w:w="1276" w:type="dxa"/>
            <w:tcBorders>
              <w:top w:val="single" w:color="auto" w:sz="4" w:space="0"/>
              <w:left w:val="nil"/>
              <w:bottom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临床医学、妇产科学</w:t>
            </w:r>
          </w:p>
        </w:tc>
        <w:tc>
          <w:tcPr>
            <w:tcW w:w="4535" w:type="dxa"/>
            <w:tcBorders>
              <w:top w:val="single" w:color="auto" w:sz="4" w:space="0"/>
              <w:left w:val="nil"/>
              <w:bottom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2020年全日制普通高校本科及以上学历应届毕业生；或具有执业医师资格证书的本科及以上学历的历届生。执业范围为妇产科。</w:t>
            </w:r>
          </w:p>
        </w:tc>
        <w:tc>
          <w:tcPr>
            <w:tcW w:w="851" w:type="dxa"/>
            <w:vMerge w:val="restart"/>
            <w:tcBorders>
              <w:left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户籍不限</w:t>
            </w:r>
          </w:p>
        </w:tc>
      </w:tr>
      <w:tr>
        <w:tblPrEx>
          <w:tblCellMar>
            <w:top w:w="0" w:type="dxa"/>
            <w:left w:w="108" w:type="dxa"/>
            <w:bottom w:w="0" w:type="dxa"/>
            <w:right w:w="108" w:type="dxa"/>
          </w:tblCellMar>
        </w:tblPrEx>
        <w:trPr>
          <w:trHeight w:val="621" w:hRule="atLeast"/>
        </w:trPr>
        <w:tc>
          <w:tcPr>
            <w:tcW w:w="1277" w:type="dxa"/>
            <w:vMerge w:val="continue"/>
            <w:tcBorders>
              <w:left w:val="single" w:color="auto" w:sz="4" w:space="0"/>
              <w:right w:val="single" w:color="auto" w:sz="4" w:space="0"/>
            </w:tcBorders>
            <w:vAlign w:val="center"/>
          </w:tcPr>
          <w:p>
            <w:pPr>
              <w:jc w:val="left"/>
              <w:rPr>
                <w:rFonts w:hint="eastAsia" w:ascii="仿宋" w:eastAsia="仿宋" w:cs="仿宋"/>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儿科医生</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2</w:t>
            </w:r>
          </w:p>
        </w:tc>
        <w:tc>
          <w:tcPr>
            <w:tcW w:w="1276" w:type="dxa"/>
            <w:tcBorders>
              <w:top w:val="single" w:color="auto" w:sz="4" w:space="0"/>
              <w:left w:val="nil"/>
              <w:bottom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临床医学、儿科学</w:t>
            </w:r>
          </w:p>
        </w:tc>
        <w:tc>
          <w:tcPr>
            <w:tcW w:w="4535" w:type="dxa"/>
            <w:tcBorders>
              <w:top w:val="single" w:color="auto" w:sz="4" w:space="0"/>
              <w:left w:val="nil"/>
              <w:bottom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2020年全日制普通高校本科及以上学历应届毕业生；或具有执业医师资格证书的本科及以上学历的历届生。执业范围为儿科。</w:t>
            </w:r>
          </w:p>
        </w:tc>
        <w:tc>
          <w:tcPr>
            <w:tcW w:w="851" w:type="dxa"/>
            <w:vMerge w:val="continue"/>
            <w:tcBorders>
              <w:left w:val="single" w:color="auto" w:sz="4" w:space="0"/>
              <w:right w:val="single" w:color="auto" w:sz="4" w:space="0"/>
            </w:tcBorders>
            <w:vAlign w:val="center"/>
          </w:tcPr>
          <w:p>
            <w:pPr>
              <w:jc w:val="left"/>
              <w:rPr>
                <w:rFonts w:hint="eastAsia" w:ascii="仿宋" w:eastAsia="仿宋" w:cs="仿宋"/>
                <w:lang w:val="en-US" w:eastAsia="zh-CN"/>
              </w:rPr>
            </w:pPr>
          </w:p>
        </w:tc>
      </w:tr>
      <w:tr>
        <w:tblPrEx>
          <w:tblCellMar>
            <w:top w:w="0" w:type="dxa"/>
            <w:left w:w="108" w:type="dxa"/>
            <w:bottom w:w="0" w:type="dxa"/>
            <w:right w:w="108" w:type="dxa"/>
          </w:tblCellMar>
        </w:tblPrEx>
        <w:trPr>
          <w:trHeight w:val="846" w:hRule="atLeast"/>
        </w:trPr>
        <w:tc>
          <w:tcPr>
            <w:tcW w:w="1277" w:type="dxa"/>
            <w:vMerge w:val="continue"/>
            <w:tcBorders>
              <w:left w:val="single" w:color="auto" w:sz="4" w:space="0"/>
              <w:right w:val="single" w:color="auto" w:sz="4" w:space="0"/>
            </w:tcBorders>
            <w:vAlign w:val="center"/>
          </w:tcPr>
          <w:p>
            <w:pPr>
              <w:jc w:val="left"/>
              <w:rPr>
                <w:rFonts w:hint="eastAsia" w:ascii="仿宋" w:eastAsia="仿宋" w:cs="仿宋"/>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眼科影像</w:t>
            </w:r>
          </w:p>
          <w:p>
            <w:pPr>
              <w:jc w:val="center"/>
              <w:rPr>
                <w:rFonts w:hint="eastAsia" w:ascii="仿宋" w:eastAsia="仿宋" w:cs="仿宋"/>
                <w:lang w:val="en-US" w:eastAsia="zh-CN"/>
              </w:rPr>
            </w:pPr>
            <w:r>
              <w:rPr>
                <w:rFonts w:hint="eastAsia" w:ascii="仿宋" w:eastAsia="仿宋" w:cs="仿宋"/>
                <w:lang w:val="en-US" w:eastAsia="zh-CN"/>
              </w:rPr>
              <w:t>医生</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1</w:t>
            </w:r>
          </w:p>
        </w:tc>
        <w:tc>
          <w:tcPr>
            <w:tcW w:w="1276" w:type="dxa"/>
            <w:tcBorders>
              <w:top w:val="single" w:color="auto" w:sz="4" w:space="0"/>
              <w:left w:val="nil"/>
              <w:bottom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医学影像学</w:t>
            </w:r>
          </w:p>
        </w:tc>
        <w:tc>
          <w:tcPr>
            <w:tcW w:w="4535" w:type="dxa"/>
            <w:tcBorders>
              <w:top w:val="single" w:color="auto" w:sz="4" w:space="0"/>
              <w:left w:val="nil"/>
              <w:bottom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2020年全日制普通高校本科及以上学历应届毕业生；或具有执业医师资格证书且取得住院医师规范化培训合格证书的本科及以上学历的历届生。执业范围为医学影像和放射治疗。</w:t>
            </w:r>
          </w:p>
        </w:tc>
        <w:tc>
          <w:tcPr>
            <w:tcW w:w="851" w:type="dxa"/>
            <w:vMerge w:val="continue"/>
            <w:tcBorders>
              <w:left w:val="single" w:color="auto" w:sz="4" w:space="0"/>
              <w:bottom w:val="single" w:color="auto" w:sz="4" w:space="0"/>
              <w:right w:val="single" w:color="auto" w:sz="4" w:space="0"/>
            </w:tcBorders>
            <w:vAlign w:val="center"/>
          </w:tcPr>
          <w:p>
            <w:pPr>
              <w:jc w:val="left"/>
              <w:rPr>
                <w:rFonts w:hint="eastAsia" w:ascii="仿宋" w:eastAsia="仿宋" w:cs="仿宋"/>
                <w:lang w:val="en-US" w:eastAsia="zh-CN"/>
              </w:rPr>
            </w:pPr>
          </w:p>
        </w:tc>
      </w:tr>
      <w:tr>
        <w:tblPrEx>
          <w:tblCellMar>
            <w:top w:w="0" w:type="dxa"/>
            <w:left w:w="108" w:type="dxa"/>
            <w:bottom w:w="0" w:type="dxa"/>
            <w:right w:w="108" w:type="dxa"/>
          </w:tblCellMar>
        </w:tblPrEx>
        <w:trPr>
          <w:trHeight w:val="1030" w:hRule="atLeast"/>
        </w:trPr>
        <w:tc>
          <w:tcPr>
            <w:tcW w:w="1277" w:type="dxa"/>
            <w:tcBorders>
              <w:top w:val="single" w:color="auto" w:sz="4" w:space="0"/>
              <w:left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鄞州人民医院医共体东吴分院</w:t>
            </w:r>
          </w:p>
        </w:tc>
        <w:tc>
          <w:tcPr>
            <w:tcW w:w="1417" w:type="dxa"/>
            <w:tcBorders>
              <w:top w:val="single" w:color="auto" w:sz="4" w:space="0"/>
              <w:left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口腔科医生</w:t>
            </w:r>
          </w:p>
        </w:tc>
        <w:tc>
          <w:tcPr>
            <w:tcW w:w="709" w:type="dxa"/>
            <w:tcBorders>
              <w:top w:val="single" w:color="auto" w:sz="4" w:space="0"/>
              <w:left w:val="nil"/>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1</w:t>
            </w:r>
          </w:p>
        </w:tc>
        <w:tc>
          <w:tcPr>
            <w:tcW w:w="1276" w:type="dxa"/>
            <w:tcBorders>
              <w:top w:val="single" w:color="auto" w:sz="4" w:space="0"/>
              <w:left w:val="nil"/>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口腔医学</w:t>
            </w:r>
          </w:p>
        </w:tc>
        <w:tc>
          <w:tcPr>
            <w:tcW w:w="4535" w:type="dxa"/>
            <w:tcBorders>
              <w:top w:val="single" w:color="auto" w:sz="4" w:space="0"/>
              <w:left w:val="nil"/>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大专及以上学历，具有执业医师资格证书。</w:t>
            </w:r>
          </w:p>
        </w:tc>
        <w:tc>
          <w:tcPr>
            <w:tcW w:w="851" w:type="dxa"/>
            <w:tcBorders>
              <w:top w:val="single" w:color="auto" w:sz="4" w:space="0"/>
              <w:left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浙江省生源或户籍</w:t>
            </w:r>
          </w:p>
        </w:tc>
      </w:tr>
      <w:tr>
        <w:tblPrEx>
          <w:tblCellMar>
            <w:top w:w="0" w:type="dxa"/>
            <w:left w:w="108" w:type="dxa"/>
            <w:bottom w:w="0" w:type="dxa"/>
            <w:right w:w="108" w:type="dxa"/>
          </w:tblCellMar>
        </w:tblPrEx>
        <w:trPr>
          <w:trHeight w:val="996" w:hRule="atLeast"/>
        </w:trPr>
        <w:tc>
          <w:tcPr>
            <w:tcW w:w="12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鄞州人民医院医共体横溪分院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骨伤科医生</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1</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 w:eastAsia="仿宋" w:cs="仿宋"/>
                <w:lang w:val="en-US" w:eastAsia="zh-CN"/>
              </w:rPr>
            </w:pPr>
            <w:r>
              <w:rPr>
                <w:rFonts w:hint="eastAsia" w:ascii="仿宋" w:eastAsia="仿宋" w:cs="仿宋"/>
                <w:lang w:val="en-US" w:eastAsia="zh-CN"/>
              </w:rPr>
              <w:t>中医学</w:t>
            </w:r>
          </w:p>
        </w:tc>
        <w:tc>
          <w:tcPr>
            <w:tcW w:w="4535" w:type="dxa"/>
            <w:tcBorders>
              <w:top w:val="single" w:color="auto" w:sz="4" w:space="0"/>
              <w:left w:val="nil"/>
              <w:bottom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2020年全日制普通高校本科及以上学历应届毕业生；或具有执业中医师资格证书和浙江省全科医师岗位培训证书或住院医师规范化培训合格证书的本科及以上学历的历届生。</w:t>
            </w:r>
          </w:p>
        </w:tc>
        <w:tc>
          <w:tcPr>
            <w:tcW w:w="851" w:type="dxa"/>
            <w:tcBorders>
              <w:top w:val="single" w:color="auto" w:sz="4" w:space="0"/>
              <w:left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户籍不限</w:t>
            </w:r>
          </w:p>
        </w:tc>
      </w:tr>
      <w:tr>
        <w:tblPrEx>
          <w:tblCellMar>
            <w:top w:w="0" w:type="dxa"/>
            <w:left w:w="108" w:type="dxa"/>
            <w:bottom w:w="0" w:type="dxa"/>
            <w:right w:w="108" w:type="dxa"/>
          </w:tblCellMar>
        </w:tblPrEx>
        <w:trPr>
          <w:trHeight w:val="996" w:hRule="atLeast"/>
        </w:trPr>
        <w:tc>
          <w:tcPr>
            <w:tcW w:w="12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鄞州人民医院医共体瞻岐分院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color w:val="auto"/>
                <w:highlight w:val="none"/>
                <w:lang w:val="en-US" w:eastAsia="zh-CN"/>
              </w:rPr>
            </w:pPr>
            <w:r>
              <w:rPr>
                <w:rFonts w:hint="eastAsia" w:ascii="仿宋" w:eastAsia="仿宋" w:cs="仿宋"/>
                <w:color w:val="auto"/>
                <w:highlight w:val="none"/>
                <w:lang w:val="en-US" w:eastAsia="zh-CN"/>
              </w:rPr>
              <w:t>护士</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仿宋" w:eastAsia="仿宋" w:cs="仿宋"/>
                <w:color w:val="auto"/>
                <w:highlight w:val="none"/>
                <w:lang w:val="en-US" w:eastAsia="zh-CN"/>
              </w:rPr>
            </w:pPr>
            <w:r>
              <w:rPr>
                <w:rFonts w:hint="eastAsia" w:ascii="仿宋" w:eastAsia="仿宋" w:cs="仿宋"/>
                <w:color w:val="auto"/>
                <w:highlight w:val="none"/>
                <w:lang w:val="en-US" w:eastAsia="zh-CN"/>
              </w:rPr>
              <w:t>2</w:t>
            </w:r>
          </w:p>
        </w:tc>
        <w:tc>
          <w:tcPr>
            <w:tcW w:w="1276" w:type="dxa"/>
            <w:tcBorders>
              <w:top w:val="single" w:color="auto" w:sz="4" w:space="0"/>
              <w:left w:val="nil"/>
              <w:bottom w:val="single" w:color="auto" w:sz="4" w:space="0"/>
              <w:right w:val="single" w:color="auto" w:sz="4" w:space="0"/>
            </w:tcBorders>
            <w:vAlign w:val="center"/>
          </w:tcPr>
          <w:p>
            <w:pPr>
              <w:jc w:val="left"/>
              <w:rPr>
                <w:rFonts w:hint="eastAsia" w:ascii="仿宋" w:eastAsia="仿宋" w:cs="仿宋"/>
                <w:color w:val="auto"/>
                <w:highlight w:val="none"/>
                <w:lang w:val="en-US" w:eastAsia="zh-CN"/>
              </w:rPr>
            </w:pPr>
            <w:r>
              <w:rPr>
                <w:rFonts w:hint="eastAsia" w:ascii="仿宋" w:eastAsia="仿宋" w:cs="仿宋"/>
                <w:color w:val="auto"/>
                <w:highlight w:val="none"/>
                <w:lang w:val="en-US" w:eastAsia="zh-CN"/>
              </w:rPr>
              <w:t>护理、护理学</w:t>
            </w:r>
          </w:p>
        </w:tc>
        <w:tc>
          <w:tcPr>
            <w:tcW w:w="4535" w:type="dxa"/>
            <w:tcBorders>
              <w:top w:val="single" w:color="auto" w:sz="4" w:space="0"/>
              <w:left w:val="nil"/>
              <w:bottom w:val="single" w:color="auto" w:sz="4" w:space="0"/>
              <w:right w:val="single" w:color="auto" w:sz="4" w:space="0"/>
            </w:tcBorders>
            <w:vAlign w:val="center"/>
          </w:tcPr>
          <w:p>
            <w:pPr>
              <w:jc w:val="left"/>
              <w:rPr>
                <w:rFonts w:hint="eastAsia" w:ascii="仿宋" w:eastAsia="仿宋" w:cs="仿宋"/>
                <w:color w:val="auto"/>
                <w:highlight w:val="none"/>
                <w:lang w:val="en-US" w:eastAsia="zh-CN"/>
              </w:rPr>
            </w:pPr>
            <w:r>
              <w:rPr>
                <w:rFonts w:hint="eastAsia" w:ascii="仿宋" w:eastAsia="仿宋" w:cs="仿宋"/>
                <w:color w:val="auto"/>
                <w:highlight w:val="none"/>
                <w:lang w:val="en-US" w:eastAsia="zh-CN"/>
              </w:rPr>
              <w:t>大专及以上学历，具有护士执业资格证书。年龄1980年8月26日及以后出生，具有副主任护师职称年龄可适当放宽。</w:t>
            </w:r>
          </w:p>
        </w:tc>
        <w:tc>
          <w:tcPr>
            <w:tcW w:w="851" w:type="dxa"/>
            <w:tcBorders>
              <w:top w:val="single" w:color="auto" w:sz="4" w:space="0"/>
              <w:left w:val="single" w:color="auto" w:sz="4" w:space="0"/>
              <w:right w:val="single" w:color="auto" w:sz="4" w:space="0"/>
            </w:tcBorders>
            <w:vAlign w:val="center"/>
          </w:tcPr>
          <w:p>
            <w:pPr>
              <w:jc w:val="left"/>
              <w:rPr>
                <w:rFonts w:hint="eastAsia" w:ascii="仿宋" w:eastAsia="仿宋" w:cs="仿宋"/>
                <w:lang w:val="en-US" w:eastAsia="zh-CN"/>
              </w:rPr>
            </w:pPr>
            <w:r>
              <w:rPr>
                <w:rFonts w:hint="eastAsia" w:ascii="仿宋" w:eastAsia="仿宋" w:cs="仿宋"/>
                <w:lang w:val="en-US" w:eastAsia="zh-CN"/>
              </w:rPr>
              <w:t>户籍不限</w:t>
            </w:r>
          </w:p>
        </w:tc>
      </w:tr>
      <w:tr>
        <w:tblPrEx>
          <w:tblCellMar>
            <w:top w:w="0" w:type="dxa"/>
            <w:left w:w="108" w:type="dxa"/>
            <w:bottom w:w="0" w:type="dxa"/>
            <w:right w:w="108" w:type="dxa"/>
          </w:tblCellMar>
        </w:tblPrEx>
        <w:trPr>
          <w:trHeight w:val="510" w:hRule="atLeast"/>
        </w:trPr>
        <w:tc>
          <w:tcPr>
            <w:tcW w:w="26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eastAsia="仿宋" w:cs="仿宋"/>
                <w:b/>
                <w:bCs/>
                <w:kern w:val="0"/>
                <w:sz w:val="24"/>
                <w:szCs w:val="24"/>
              </w:rPr>
            </w:pPr>
            <w:r>
              <w:rPr>
                <w:rFonts w:hint="eastAsia" w:ascii="仿宋" w:eastAsia="仿宋" w:cs="仿宋"/>
                <w:b/>
                <w:bCs/>
                <w:kern w:val="0"/>
                <w:sz w:val="24"/>
                <w:szCs w:val="24"/>
              </w:rPr>
              <w:t>小计</w:t>
            </w:r>
          </w:p>
        </w:tc>
        <w:tc>
          <w:tcPr>
            <w:tcW w:w="7371" w:type="dxa"/>
            <w:gridSpan w:val="4"/>
            <w:tcBorders>
              <w:top w:val="single" w:color="auto" w:sz="4" w:space="0"/>
              <w:left w:val="nil"/>
              <w:bottom w:val="single" w:color="auto" w:sz="4" w:space="0"/>
              <w:right w:val="single" w:color="000000" w:sz="4" w:space="0"/>
            </w:tcBorders>
            <w:vAlign w:val="center"/>
          </w:tcPr>
          <w:p>
            <w:pPr>
              <w:widowControl/>
              <w:jc w:val="center"/>
              <w:rPr>
                <w:rFonts w:ascii="仿宋" w:eastAsia="仿宋" w:cs="仿宋"/>
                <w:b/>
                <w:bCs/>
                <w:kern w:val="0"/>
                <w:sz w:val="24"/>
                <w:szCs w:val="24"/>
              </w:rPr>
            </w:pPr>
            <w:r>
              <w:rPr>
                <w:rFonts w:hint="eastAsia" w:ascii="仿宋" w:eastAsia="仿宋" w:cs="仿宋"/>
                <w:b/>
                <w:bCs/>
                <w:kern w:val="0"/>
                <w:sz w:val="24"/>
                <w:szCs w:val="24"/>
                <w:lang w:val="en-US" w:eastAsia="zh-CN"/>
              </w:rPr>
              <w:t>9</w:t>
            </w:r>
            <w:r>
              <w:rPr>
                <w:rFonts w:hint="eastAsia" w:ascii="仿宋" w:eastAsia="仿宋" w:cs="仿宋"/>
                <w:b/>
                <w:bCs/>
                <w:kern w:val="0"/>
                <w:sz w:val="24"/>
                <w:szCs w:val="24"/>
              </w:rPr>
              <w:t>名</w:t>
            </w:r>
          </w:p>
        </w:tc>
      </w:tr>
    </w:tbl>
    <w:p>
      <w:pPr>
        <w:spacing w:line="480" w:lineRule="exact"/>
        <w:jc w:val="center"/>
        <w:rPr>
          <w:rFonts w:hint="eastAsia" w:ascii="仿宋_GB2312" w:eastAsia="仿宋_GB2312" w:cs="仿宋_GB2312"/>
          <w:b/>
          <w:bCs/>
          <w:sz w:val="28"/>
          <w:szCs w:val="28"/>
        </w:rPr>
      </w:pPr>
    </w:p>
    <w:p>
      <w:pPr>
        <w:spacing w:line="480" w:lineRule="exact"/>
        <w:jc w:val="center"/>
        <w:rPr>
          <w:rFonts w:hint="eastAsia" w:ascii="仿宋_GB2312" w:eastAsia="仿宋_GB2312" w:cs="仿宋_GB2312"/>
          <w:b/>
          <w:bCs/>
          <w:sz w:val="28"/>
          <w:szCs w:val="28"/>
        </w:rPr>
      </w:pPr>
    </w:p>
    <w:p>
      <w:pPr>
        <w:spacing w:line="480" w:lineRule="exact"/>
        <w:jc w:val="center"/>
        <w:rPr>
          <w:rFonts w:hint="eastAsia" w:ascii="仿宋_GB2312" w:eastAsia="仿宋_GB2312" w:cs="仿宋_GB2312"/>
          <w:b/>
          <w:bCs/>
          <w:sz w:val="28"/>
          <w:szCs w:val="28"/>
        </w:rPr>
      </w:pPr>
    </w:p>
    <w:p>
      <w:pPr>
        <w:spacing w:line="480" w:lineRule="exact"/>
        <w:jc w:val="center"/>
        <w:rPr>
          <w:rFonts w:hint="eastAsia" w:ascii="仿宋_GB2312" w:eastAsia="仿宋_GB2312" w:cs="仿宋_GB2312"/>
          <w:b/>
          <w:bCs/>
          <w:sz w:val="28"/>
          <w:szCs w:val="28"/>
        </w:rPr>
      </w:pPr>
    </w:p>
    <w:p>
      <w:pPr>
        <w:spacing w:line="480" w:lineRule="exact"/>
        <w:jc w:val="both"/>
        <w:rPr>
          <w:rFonts w:hint="eastAsia" w:ascii="仿宋_GB2312" w:eastAsia="仿宋_GB2312" w:cs="仿宋_GB2312"/>
          <w:b/>
          <w:bCs/>
          <w:sz w:val="28"/>
          <w:szCs w:val="28"/>
        </w:rPr>
      </w:pPr>
    </w:p>
    <w:p>
      <w:pPr>
        <w:numPr>
          <w:ilvl w:val="0"/>
          <w:numId w:val="1"/>
        </w:numPr>
        <w:spacing w:line="500" w:lineRule="exact"/>
        <w:jc w:val="left"/>
        <w:rPr>
          <w:rStyle w:val="8"/>
          <w:rFonts w:hint="default" w:ascii="仿宋_GB2312" w:eastAsia="仿宋_GB2312" w:cs="仿宋_GB2312"/>
          <w:color w:val="auto"/>
          <w:sz w:val="32"/>
          <w:szCs w:val="28"/>
          <w:lang w:val="en-US" w:eastAsia="zh-CN"/>
        </w:rPr>
      </w:pPr>
      <w:r>
        <w:rPr>
          <w:rFonts w:hint="eastAsia" w:ascii="仿宋_GB2312" w:eastAsia="仿宋_GB2312" w:cs="仿宋_GB2312"/>
          <w:b/>
          <w:bCs/>
          <w:sz w:val="32"/>
          <w:szCs w:val="28"/>
        </w:rPr>
        <w:t>鄞州区</w:t>
      </w:r>
      <w:r>
        <w:rPr>
          <w:rFonts w:ascii="仿宋_GB2312" w:eastAsia="仿宋_GB2312" w:cs="仿宋_GB2312"/>
          <w:b/>
          <w:bCs/>
          <w:sz w:val="32"/>
          <w:szCs w:val="28"/>
        </w:rPr>
        <w:t>第</w:t>
      </w:r>
      <w:r>
        <w:rPr>
          <w:rFonts w:hint="eastAsia" w:ascii="仿宋_GB2312" w:eastAsia="仿宋_GB2312" w:cs="仿宋_GB2312"/>
          <w:b/>
          <w:bCs/>
          <w:sz w:val="32"/>
          <w:szCs w:val="28"/>
        </w:rPr>
        <w:t>二医院</w:t>
      </w:r>
      <w:r>
        <w:rPr>
          <w:rFonts w:ascii="仿宋_GB2312" w:eastAsia="仿宋_GB2312" w:cs="仿宋_GB2312"/>
          <w:b/>
          <w:bCs/>
          <w:sz w:val="32"/>
          <w:szCs w:val="28"/>
        </w:rPr>
        <w:t>医共体</w:t>
      </w:r>
      <w:r>
        <w:rPr>
          <w:rFonts w:hint="eastAsia" w:ascii="仿宋_GB2312" w:eastAsia="仿宋_GB2312" w:cs="仿宋_GB2312"/>
          <w:sz w:val="32"/>
          <w:szCs w:val="28"/>
        </w:rPr>
        <w:t>报名地点、联系人、联系电话：鄞州第二医院</w:t>
      </w:r>
      <w:r>
        <w:rPr>
          <w:rFonts w:ascii="仿宋_GB2312" w:eastAsia="仿宋_GB2312" w:cs="仿宋_GB2312"/>
          <w:sz w:val="32"/>
          <w:szCs w:val="28"/>
        </w:rPr>
        <w:t>6</w:t>
      </w:r>
      <w:r>
        <w:rPr>
          <w:rFonts w:hint="eastAsia" w:ascii="仿宋_GB2312" w:eastAsia="仿宋_GB2312" w:cs="仿宋_GB2312"/>
          <w:sz w:val="32"/>
          <w:szCs w:val="28"/>
        </w:rPr>
        <w:t>号楼裙楼六楼人力资源部（鄞州中心区前河北路</w:t>
      </w:r>
      <w:r>
        <w:rPr>
          <w:rFonts w:ascii="仿宋_GB2312" w:eastAsia="仿宋_GB2312" w:cs="仿宋_GB2312"/>
          <w:sz w:val="32"/>
          <w:szCs w:val="28"/>
        </w:rPr>
        <w:t>998</w:t>
      </w:r>
      <w:r>
        <w:rPr>
          <w:rFonts w:hint="eastAsia" w:ascii="仿宋_GB2312" w:eastAsia="仿宋_GB2312" w:cs="仿宋_GB2312"/>
          <w:sz w:val="32"/>
          <w:szCs w:val="28"/>
        </w:rPr>
        <w:t>号），许老师，</w:t>
      </w:r>
      <w:r>
        <w:rPr>
          <w:rFonts w:ascii="仿宋_GB2312" w:eastAsia="仿宋_GB2312" w:cs="仿宋_GB2312"/>
          <w:sz w:val="32"/>
          <w:szCs w:val="28"/>
        </w:rPr>
        <w:t>0574-55662912  Email</w:t>
      </w:r>
      <w:r>
        <w:rPr>
          <w:rFonts w:hint="eastAsia" w:ascii="仿宋_GB2312" w:eastAsia="仿宋_GB2312" w:cs="仿宋_GB2312"/>
          <w:sz w:val="32"/>
          <w:szCs w:val="28"/>
        </w:rPr>
        <w:t>：</w:t>
      </w:r>
      <w:r>
        <w:fldChar w:fldCharType="begin"/>
      </w:r>
      <w:r>
        <w:instrText xml:space="preserve"> HYPERLINK "mailto:xyhlx1998@163.com" </w:instrText>
      </w:r>
      <w:r>
        <w:fldChar w:fldCharType="separate"/>
      </w:r>
      <w:r>
        <w:rPr>
          <w:rStyle w:val="8"/>
          <w:rFonts w:ascii="仿宋_GB2312" w:eastAsia="仿宋_GB2312" w:cs="仿宋_GB2312"/>
          <w:color w:val="auto"/>
          <w:sz w:val="32"/>
          <w:szCs w:val="28"/>
        </w:rPr>
        <w:t>xyhlx1998@163.com</w:t>
      </w:r>
      <w:r>
        <w:rPr>
          <w:rStyle w:val="8"/>
          <w:rFonts w:ascii="仿宋_GB2312" w:eastAsia="仿宋_GB2312" w:cs="仿宋_GB2312"/>
          <w:color w:val="auto"/>
          <w:sz w:val="32"/>
          <w:szCs w:val="28"/>
        </w:rPr>
        <w:fldChar w:fldCharType="end"/>
      </w:r>
      <w:r>
        <w:rPr>
          <w:rStyle w:val="8"/>
          <w:rFonts w:hint="eastAsia" w:ascii="仿宋_GB2312" w:eastAsia="仿宋_GB2312" w:cs="仿宋_GB2312"/>
          <w:color w:val="auto"/>
          <w:sz w:val="32"/>
          <w:szCs w:val="28"/>
          <w:lang w:val="en-US" w:eastAsia="zh-CN"/>
        </w:rPr>
        <w:t xml:space="preserve"> 。</w:t>
      </w:r>
    </w:p>
    <w:p>
      <w:pPr>
        <w:spacing w:line="480" w:lineRule="exact"/>
        <w:jc w:val="center"/>
        <w:rPr>
          <w:rFonts w:hint="eastAsia" w:ascii="仿宋_GB2312" w:eastAsia="仿宋_GB2312" w:cs="仿宋_GB2312"/>
          <w:b/>
          <w:bCs/>
          <w:sz w:val="28"/>
          <w:szCs w:val="28"/>
        </w:rPr>
      </w:pPr>
      <w:r>
        <w:rPr>
          <w:rFonts w:hint="eastAsia" w:ascii="仿宋_GB2312" w:eastAsia="仿宋_GB2312" w:cs="仿宋_GB2312"/>
          <w:b/>
          <w:bCs/>
          <w:sz w:val="28"/>
          <w:szCs w:val="28"/>
        </w:rPr>
        <w:t>招聘计划</w:t>
      </w:r>
    </w:p>
    <w:tbl>
      <w:tblPr>
        <w:tblStyle w:val="6"/>
        <w:tblpPr w:leftFromText="180" w:rightFromText="180" w:vertAnchor="text" w:horzAnchor="page" w:tblpX="1714" w:tblpY="97"/>
        <w:tblOverlap w:val="never"/>
        <w:tblW w:w="9045" w:type="dxa"/>
        <w:tblInd w:w="0" w:type="dxa"/>
        <w:shd w:val="clear" w:color="auto" w:fill="auto"/>
        <w:tblLayout w:type="fixed"/>
        <w:tblCellMar>
          <w:top w:w="0" w:type="dxa"/>
          <w:left w:w="0" w:type="dxa"/>
          <w:bottom w:w="0" w:type="dxa"/>
          <w:right w:w="0" w:type="dxa"/>
        </w:tblCellMar>
      </w:tblPr>
      <w:tblGrid>
        <w:gridCol w:w="945"/>
        <w:gridCol w:w="1050"/>
        <w:gridCol w:w="765"/>
        <w:gridCol w:w="1266"/>
        <w:gridCol w:w="3744"/>
        <w:gridCol w:w="1275"/>
      </w:tblGrid>
      <w:tr>
        <w:tblPrEx>
          <w:shd w:val="clear" w:color="auto" w:fill="auto"/>
          <w:tblCellMar>
            <w:top w:w="0" w:type="dxa"/>
            <w:left w:w="0" w:type="dxa"/>
            <w:bottom w:w="0" w:type="dxa"/>
            <w:right w:w="0" w:type="dxa"/>
          </w:tblCellMar>
        </w:tblPrEx>
        <w:trPr>
          <w:trHeight w:val="5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招聘岗位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专业</w:t>
            </w:r>
          </w:p>
        </w:tc>
        <w:tc>
          <w:tcPr>
            <w:tcW w:w="3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资格条件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范围</w:t>
            </w:r>
          </w:p>
        </w:tc>
      </w:tr>
      <w:tr>
        <w:tblPrEx>
          <w:tblCellMar>
            <w:top w:w="0" w:type="dxa"/>
            <w:left w:w="0" w:type="dxa"/>
            <w:bottom w:w="0" w:type="dxa"/>
            <w:right w:w="0" w:type="dxa"/>
          </w:tblCellMar>
        </w:tblPrEx>
        <w:trPr>
          <w:trHeight w:val="720" w:hRule="atLeast"/>
        </w:trPr>
        <w:tc>
          <w:tcPr>
            <w:tcW w:w="9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lang w:val="en-US" w:eastAsia="zh-CN"/>
              </w:rPr>
              <w:t>鄞州区第二医院医共体总院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lang w:val="en-US" w:eastAsia="zh-CN"/>
              </w:rPr>
            </w:pPr>
            <w:r>
              <w:rPr>
                <w:rFonts w:hint="eastAsia" w:ascii="仿宋" w:eastAsia="仿宋" w:cs="仿宋"/>
                <w:lang w:val="en-US" w:eastAsia="zh-CN"/>
              </w:rPr>
              <w:t>急诊科</w:t>
            </w:r>
          </w:p>
          <w:p>
            <w:pPr>
              <w:jc w:val="center"/>
              <w:rPr>
                <w:rFonts w:hint="eastAsia" w:ascii="仿宋" w:eastAsia="仿宋" w:cs="仿宋"/>
              </w:rPr>
            </w:pPr>
            <w:r>
              <w:rPr>
                <w:rFonts w:hint="eastAsia" w:ascii="仿宋" w:eastAsia="仿宋" w:cs="仿宋"/>
                <w:lang w:val="en-US" w:eastAsia="zh-CN"/>
              </w:rPr>
              <w:t>内科医生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临床医学</w:t>
            </w:r>
          </w:p>
        </w:tc>
        <w:tc>
          <w:tcPr>
            <w:tcW w:w="3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lang w:val="en-US" w:eastAsia="zh-CN"/>
              </w:rPr>
              <w:t>2020年全日制普通高校本科及以上学历应届毕业生。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lang w:val="en-US" w:eastAsia="zh-CN"/>
              </w:rPr>
              <w:t>浙江省生源或户籍</w:t>
            </w:r>
          </w:p>
        </w:tc>
      </w:tr>
      <w:tr>
        <w:tblPrEx>
          <w:tblCellMar>
            <w:top w:w="0" w:type="dxa"/>
            <w:left w:w="0" w:type="dxa"/>
            <w:bottom w:w="0" w:type="dxa"/>
            <w:right w:w="0" w:type="dxa"/>
          </w:tblCellMar>
        </w:tblPrEx>
        <w:trPr>
          <w:trHeight w:val="880" w:hRule="atLeast"/>
        </w:trPr>
        <w:tc>
          <w:tcPr>
            <w:tcW w:w="9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lang w:val="en-US" w:eastAsia="zh-CN"/>
              </w:rPr>
            </w:pPr>
            <w:r>
              <w:rPr>
                <w:rFonts w:hint="eastAsia" w:ascii="仿宋" w:eastAsia="仿宋" w:cs="仿宋"/>
                <w:lang w:val="en-US" w:eastAsia="zh-CN"/>
              </w:rPr>
              <w:t>麻醉科</w:t>
            </w:r>
          </w:p>
          <w:p>
            <w:pPr>
              <w:jc w:val="center"/>
              <w:rPr>
                <w:rFonts w:hint="eastAsia" w:ascii="仿宋" w:eastAsia="仿宋" w:cs="仿宋"/>
              </w:rPr>
            </w:pPr>
            <w:r>
              <w:rPr>
                <w:rFonts w:hint="eastAsia" w:ascii="仿宋" w:eastAsia="仿宋" w:cs="仿宋"/>
                <w:lang w:val="en-US" w:eastAsia="zh-CN"/>
              </w:rPr>
              <w:t>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lang w:val="en-US" w:eastAsia="zh-CN"/>
              </w:rPr>
            </w:pPr>
            <w:r>
              <w:rPr>
                <w:rFonts w:hint="eastAsia" w:ascii="仿宋" w:eastAsia="仿宋" w:cs="仿宋"/>
                <w:lang w:val="en-US" w:eastAsia="zh-CN"/>
              </w:rPr>
              <w:t>麻醉学、</w:t>
            </w:r>
          </w:p>
          <w:p>
            <w:pPr>
              <w:jc w:val="center"/>
              <w:rPr>
                <w:rFonts w:hint="default" w:ascii="仿宋" w:eastAsia="仿宋" w:cs="仿宋"/>
                <w:lang w:val="en-US"/>
              </w:rPr>
            </w:pPr>
            <w:r>
              <w:rPr>
                <w:rFonts w:hint="eastAsia" w:ascii="仿宋" w:eastAsia="仿宋" w:cs="仿宋"/>
                <w:lang w:val="en-US" w:eastAsia="zh-CN"/>
              </w:rPr>
              <w:t>临床医学</w:t>
            </w:r>
          </w:p>
        </w:tc>
        <w:tc>
          <w:tcPr>
            <w:tcW w:w="3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lang w:val="en-US" w:eastAsia="zh-CN"/>
              </w:rPr>
              <w:t>本科及以上学历，具有麻醉学主治医师及以上职称，目前在省内三级医院从事麻醉工作且满3年及以上。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lang w:val="en-US" w:eastAsia="zh-CN"/>
              </w:rPr>
              <w:t>浙江省生源或户籍</w:t>
            </w:r>
          </w:p>
        </w:tc>
      </w:tr>
      <w:tr>
        <w:tblPrEx>
          <w:tblCellMar>
            <w:top w:w="0" w:type="dxa"/>
            <w:left w:w="0" w:type="dxa"/>
            <w:bottom w:w="0" w:type="dxa"/>
            <w:right w:w="0" w:type="dxa"/>
          </w:tblCellMar>
        </w:tblPrEx>
        <w:trPr>
          <w:trHeight w:val="720" w:hRule="atLeast"/>
        </w:trPr>
        <w:tc>
          <w:tcPr>
            <w:tcW w:w="9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highlight w:val="none"/>
                <w:lang w:val="en-US" w:eastAsia="zh-CN"/>
              </w:rPr>
            </w:pPr>
            <w:r>
              <w:rPr>
                <w:rFonts w:hint="eastAsia" w:ascii="仿宋" w:eastAsia="仿宋" w:cs="仿宋"/>
                <w:highlight w:val="none"/>
                <w:lang w:val="en-US" w:eastAsia="zh-CN"/>
              </w:rPr>
              <w:t>影像科</w:t>
            </w:r>
          </w:p>
          <w:p>
            <w:pPr>
              <w:jc w:val="center"/>
              <w:rPr>
                <w:rFonts w:hint="eastAsia" w:ascii="仿宋" w:eastAsia="仿宋" w:cs="仿宋"/>
                <w:highlight w:val="none"/>
              </w:rPr>
            </w:pPr>
            <w:r>
              <w:rPr>
                <w:rFonts w:hint="eastAsia" w:ascii="仿宋" w:eastAsia="仿宋" w:cs="仿宋"/>
                <w:highlight w:val="none"/>
                <w:lang w:val="en-US" w:eastAsia="zh-CN"/>
              </w:rPr>
              <w:t>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highlight w:val="none"/>
              </w:rPr>
            </w:pPr>
            <w:r>
              <w:rPr>
                <w:rFonts w:hint="eastAsia" w:ascii="仿宋" w:eastAsia="仿宋" w:cs="仿宋"/>
                <w:highlight w:val="none"/>
                <w:lang w:val="en-US" w:eastAsia="zh-CN"/>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highlight w:val="none"/>
                <w:lang w:val="en-US" w:eastAsia="zh-CN"/>
              </w:rPr>
            </w:pPr>
            <w:r>
              <w:rPr>
                <w:rFonts w:hint="eastAsia" w:ascii="仿宋" w:eastAsia="仿宋" w:cs="仿宋"/>
                <w:highlight w:val="none"/>
                <w:lang w:val="en-US" w:eastAsia="zh-CN"/>
              </w:rPr>
              <w:t>临床医学、</w:t>
            </w:r>
          </w:p>
          <w:p>
            <w:pPr>
              <w:jc w:val="center"/>
              <w:rPr>
                <w:rFonts w:hint="eastAsia" w:ascii="仿宋" w:eastAsia="仿宋" w:cs="仿宋"/>
                <w:highlight w:val="none"/>
              </w:rPr>
            </w:pPr>
            <w:r>
              <w:rPr>
                <w:rFonts w:hint="eastAsia" w:ascii="仿宋" w:eastAsia="仿宋" w:cs="仿宋"/>
                <w:highlight w:val="none"/>
                <w:lang w:val="en-US" w:eastAsia="zh-CN"/>
              </w:rPr>
              <w:t>医学影像学</w:t>
            </w:r>
          </w:p>
        </w:tc>
        <w:tc>
          <w:tcPr>
            <w:tcW w:w="3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highlight w:val="none"/>
              </w:rPr>
            </w:pPr>
            <w:r>
              <w:rPr>
                <w:rFonts w:hint="eastAsia" w:ascii="仿宋" w:eastAsia="仿宋" w:cs="仿宋"/>
                <w:highlight w:val="none"/>
                <w:lang w:val="en-US" w:eastAsia="zh-CN"/>
              </w:rPr>
              <w:t>本科及以上学历，具有相应专业执业医师资格，取得住院医师规范化培训合格证书，目前在省内二甲及以上综合性医院从事影像工作且满3年及以上。注册范围：医学影像学和放射治疗专业。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highlight w:val="none"/>
              </w:rPr>
            </w:pPr>
            <w:r>
              <w:rPr>
                <w:rFonts w:hint="eastAsia" w:ascii="仿宋" w:eastAsia="仿宋" w:cs="仿宋"/>
                <w:highlight w:val="none"/>
                <w:lang w:val="en-US" w:eastAsia="zh-CN"/>
              </w:rPr>
              <w:t>宁波市生源或户籍</w:t>
            </w:r>
          </w:p>
        </w:tc>
      </w:tr>
      <w:tr>
        <w:tblPrEx>
          <w:tblCellMar>
            <w:top w:w="0" w:type="dxa"/>
            <w:left w:w="0" w:type="dxa"/>
            <w:bottom w:w="0" w:type="dxa"/>
            <w:right w:w="0" w:type="dxa"/>
          </w:tblCellMar>
        </w:tblPrEx>
        <w:trPr>
          <w:trHeight w:val="1020"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lang w:val="en-US" w:eastAsia="zh-CN"/>
              </w:rPr>
              <w:t>鄞州区第二医院医共体咸祥分院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color w:val="auto"/>
                <w:highlight w:val="none"/>
              </w:rPr>
            </w:pPr>
            <w:r>
              <w:rPr>
                <w:rFonts w:hint="eastAsia" w:ascii="仿宋" w:eastAsia="仿宋" w:cs="仿宋"/>
                <w:color w:val="auto"/>
                <w:highlight w:val="none"/>
                <w:lang w:val="en-US" w:eastAsia="zh-CN"/>
              </w:rPr>
              <w:t>住院医师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color w:val="auto"/>
                <w:highlight w:val="none"/>
              </w:rPr>
            </w:pPr>
            <w:r>
              <w:rPr>
                <w:rFonts w:hint="eastAsia" w:ascii="仿宋" w:eastAsia="仿宋" w:cs="仿宋"/>
                <w:color w:val="auto"/>
                <w:highlight w:val="none"/>
                <w:lang w:val="en-US" w:eastAsia="zh-CN"/>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color w:val="auto"/>
                <w:highlight w:val="none"/>
              </w:rPr>
            </w:pPr>
            <w:r>
              <w:rPr>
                <w:rFonts w:hint="eastAsia" w:ascii="仿宋" w:eastAsia="仿宋" w:cs="仿宋"/>
                <w:color w:val="auto"/>
                <w:highlight w:val="none"/>
                <w:lang w:val="en-US" w:eastAsia="zh-CN"/>
              </w:rPr>
              <w:t>临床医学</w:t>
            </w:r>
          </w:p>
        </w:tc>
        <w:tc>
          <w:tcPr>
            <w:tcW w:w="3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 w:eastAsia="仿宋" w:cs="仿宋"/>
                <w:color w:val="auto"/>
                <w:highlight w:val="none"/>
                <w:lang w:val="en-US"/>
              </w:rPr>
            </w:pPr>
            <w:r>
              <w:rPr>
                <w:rFonts w:hint="eastAsia" w:ascii="仿宋" w:eastAsia="仿宋" w:cs="仿宋"/>
                <w:color w:val="auto"/>
                <w:highlight w:val="none"/>
              </w:rPr>
              <w:t>本科及以上学历，具有主治医师及以上职称</w:t>
            </w:r>
            <w:r>
              <w:rPr>
                <w:rFonts w:hint="eastAsia" w:ascii="仿宋" w:eastAsia="仿宋" w:cs="仿宋"/>
                <w:color w:val="auto"/>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color w:val="auto"/>
                <w:highlight w:val="none"/>
              </w:rPr>
            </w:pPr>
            <w:r>
              <w:rPr>
                <w:rFonts w:hint="eastAsia" w:ascii="仿宋" w:eastAsia="仿宋" w:cs="仿宋"/>
                <w:color w:val="auto"/>
                <w:highlight w:val="none"/>
                <w:lang w:val="en-US" w:eastAsia="zh-CN"/>
              </w:rPr>
              <w:t>宁波市生源或户籍</w:t>
            </w:r>
          </w:p>
        </w:tc>
      </w:tr>
      <w:tr>
        <w:tblPrEx>
          <w:tblCellMar>
            <w:top w:w="0" w:type="dxa"/>
            <w:left w:w="0" w:type="dxa"/>
            <w:bottom w:w="0" w:type="dxa"/>
            <w:right w:w="0" w:type="dxa"/>
          </w:tblCellMar>
        </w:tblPrEx>
        <w:trPr>
          <w:trHeight w:val="120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全科医生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临床医学</w:t>
            </w:r>
          </w:p>
        </w:tc>
        <w:tc>
          <w:tcPr>
            <w:tcW w:w="3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color w:val="auto"/>
                <w:highlight w:val="none"/>
              </w:rPr>
            </w:pPr>
            <w:r>
              <w:rPr>
                <w:rFonts w:hint="eastAsia" w:ascii="仿宋" w:eastAsia="仿宋" w:cs="仿宋"/>
                <w:color w:val="auto"/>
                <w:highlight w:val="none"/>
                <w:lang w:val="en-US" w:eastAsia="zh-CN"/>
              </w:rPr>
              <w:t>本科及以上学历，具有主治医师及以上职称，年龄1980年8月26日及以后出生。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color w:val="auto"/>
                <w:highlight w:val="none"/>
              </w:rPr>
            </w:pPr>
            <w:r>
              <w:rPr>
                <w:rFonts w:hint="eastAsia" w:ascii="仿宋" w:eastAsia="仿宋" w:cs="仿宋"/>
                <w:color w:val="auto"/>
                <w:highlight w:val="none"/>
                <w:lang w:val="en-US" w:eastAsia="zh-CN"/>
              </w:rPr>
              <w:t>户籍不限</w:t>
            </w:r>
          </w:p>
        </w:tc>
      </w:tr>
      <w:tr>
        <w:tblPrEx>
          <w:tblCellMar>
            <w:top w:w="0" w:type="dxa"/>
            <w:left w:w="0" w:type="dxa"/>
            <w:bottom w:w="0" w:type="dxa"/>
            <w:right w:w="0" w:type="dxa"/>
          </w:tblCellMar>
        </w:tblPrEx>
        <w:trPr>
          <w:trHeight w:val="10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lang w:val="en-US" w:eastAsia="zh-CN"/>
              </w:rPr>
              <w:t>鄞州区第二医院医共体下应分院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针灸医生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针灸推拿学</w:t>
            </w:r>
          </w:p>
        </w:tc>
        <w:tc>
          <w:tcPr>
            <w:tcW w:w="3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rPr>
              <w:t>本科及以上学历，具有执业医师</w:t>
            </w:r>
            <w:r>
              <w:rPr>
                <w:rFonts w:hint="eastAsia" w:ascii="仿宋" w:eastAsia="仿宋" w:cs="仿宋"/>
                <w:lang w:val="en-US" w:eastAsia="zh-CN"/>
              </w:rPr>
              <w:t>资格证书。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lang w:val="en-US" w:eastAsia="zh-CN"/>
              </w:rPr>
              <w:t>户籍不限</w:t>
            </w:r>
          </w:p>
        </w:tc>
      </w:tr>
      <w:tr>
        <w:tblPrEx>
          <w:tblCellMar>
            <w:top w:w="0" w:type="dxa"/>
            <w:left w:w="0" w:type="dxa"/>
            <w:bottom w:w="0" w:type="dxa"/>
            <w:right w:w="0" w:type="dxa"/>
          </w:tblCellMar>
        </w:tblPrEx>
        <w:trPr>
          <w:trHeight w:val="1180" w:hRule="atLeast"/>
        </w:trPr>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r>
              <w:rPr>
                <w:rFonts w:hint="eastAsia" w:ascii="仿宋" w:eastAsia="仿宋" w:cs="仿宋"/>
                <w:lang w:val="en-US" w:eastAsia="zh-CN"/>
              </w:rPr>
              <w:t>鄞州区第二医院医共体钟公庙分院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highlight w:val="none"/>
                <w:lang w:val="en-US" w:eastAsia="zh-CN"/>
              </w:rPr>
            </w:pPr>
            <w:r>
              <w:rPr>
                <w:rFonts w:hint="eastAsia" w:ascii="仿宋" w:eastAsia="仿宋" w:cs="仿宋"/>
                <w:highlight w:val="none"/>
                <w:lang w:val="en-US" w:eastAsia="zh-CN"/>
              </w:rPr>
              <w:t>预防保健科医生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eastAsia="仿宋" w:cs="仿宋"/>
                <w:highlight w:val="none"/>
                <w:lang w:val="en-US" w:eastAsia="zh-CN"/>
              </w:rPr>
            </w:pPr>
            <w:r>
              <w:rPr>
                <w:rFonts w:hint="eastAsia" w:ascii="仿宋" w:eastAsia="仿宋" w:cs="仿宋"/>
                <w:highlight w:val="none"/>
                <w:lang w:val="en-US" w:eastAsia="zh-CN"/>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highlight w:val="none"/>
                <w:lang w:val="en-US" w:eastAsia="zh-CN"/>
              </w:rPr>
            </w:pPr>
            <w:r>
              <w:rPr>
                <w:rFonts w:hint="eastAsia" w:ascii="仿宋" w:eastAsia="仿宋" w:cs="仿宋"/>
                <w:highlight w:val="none"/>
                <w:lang w:val="en-US" w:eastAsia="zh-CN"/>
              </w:rPr>
              <w:t>预防医学</w:t>
            </w:r>
          </w:p>
        </w:tc>
        <w:tc>
          <w:tcPr>
            <w:tcW w:w="3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highlight w:val="none"/>
                <w:lang w:val="en-US" w:eastAsia="zh-CN"/>
              </w:rPr>
            </w:pPr>
            <w:r>
              <w:rPr>
                <w:rFonts w:hint="eastAsia" w:ascii="仿宋" w:eastAsia="仿宋" w:cs="仿宋"/>
                <w:highlight w:val="none"/>
                <w:lang w:val="en-US" w:eastAsia="zh-CN"/>
              </w:rPr>
              <w:t>大专及以上学历，具有执业医师资格证书。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highlight w:val="none"/>
                <w:lang w:val="en-US" w:eastAsia="zh-CN"/>
              </w:rPr>
            </w:pPr>
            <w:r>
              <w:rPr>
                <w:rFonts w:hint="eastAsia" w:ascii="仿宋" w:eastAsia="仿宋" w:cs="仿宋"/>
                <w:highlight w:val="none"/>
                <w:lang w:val="en-US" w:eastAsia="zh-CN"/>
              </w:rPr>
              <w:t>宁波市户籍或生源</w:t>
            </w:r>
          </w:p>
        </w:tc>
      </w:tr>
      <w:tr>
        <w:tblPrEx>
          <w:tblCellMar>
            <w:top w:w="0" w:type="dxa"/>
            <w:left w:w="0" w:type="dxa"/>
            <w:bottom w:w="0" w:type="dxa"/>
            <w:right w:w="0" w:type="dxa"/>
          </w:tblCellMar>
        </w:tblPrEx>
        <w:trPr>
          <w:trHeight w:val="1180" w:hRule="atLeast"/>
        </w:trPr>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lang w:val="en-US" w:eastAsia="zh-CN"/>
              </w:rPr>
            </w:pPr>
            <w:r>
              <w:rPr>
                <w:rFonts w:hint="eastAsia" w:ascii="仿宋" w:eastAsia="仿宋" w:cs="仿宋"/>
                <w:lang w:val="en-US" w:eastAsia="zh-CN"/>
              </w:rPr>
              <w:t>服务站</w:t>
            </w:r>
          </w:p>
          <w:p>
            <w:pPr>
              <w:jc w:val="center"/>
              <w:rPr>
                <w:rFonts w:hint="eastAsia" w:ascii="仿宋" w:eastAsia="仿宋" w:cs="仿宋"/>
              </w:rPr>
            </w:pPr>
            <w:r>
              <w:rPr>
                <w:rFonts w:hint="eastAsia" w:ascii="仿宋" w:eastAsia="仿宋" w:cs="仿宋"/>
                <w:lang w:val="en-US" w:eastAsia="zh-CN"/>
              </w:rPr>
              <w:t>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eastAsia="仿宋" w:cs="仿宋"/>
              </w:rPr>
            </w:pPr>
            <w:r>
              <w:rPr>
                <w:rFonts w:hint="eastAsia" w:ascii="仿宋" w:eastAsia="仿宋" w:cs="仿宋"/>
                <w:lang w:val="en-US" w:eastAsia="zh-CN"/>
              </w:rPr>
              <w:t>临床医学</w:t>
            </w:r>
          </w:p>
        </w:tc>
        <w:tc>
          <w:tcPr>
            <w:tcW w:w="3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highlight w:val="none"/>
                <w:lang w:eastAsia="zh-CN"/>
              </w:rPr>
            </w:pPr>
            <w:r>
              <w:rPr>
                <w:rFonts w:hint="eastAsia" w:ascii="仿宋" w:eastAsia="仿宋" w:cs="仿宋"/>
                <w:highlight w:val="none"/>
                <w:lang w:val="en-US" w:eastAsia="zh-CN"/>
              </w:rPr>
              <w:t>大专</w:t>
            </w:r>
            <w:r>
              <w:rPr>
                <w:rFonts w:hint="eastAsia" w:ascii="仿宋" w:eastAsia="仿宋" w:cs="仿宋"/>
                <w:highlight w:val="none"/>
              </w:rPr>
              <w:t>及以上学历，具有执业医师</w:t>
            </w:r>
            <w:r>
              <w:rPr>
                <w:rFonts w:hint="eastAsia" w:ascii="仿宋" w:eastAsia="仿宋" w:cs="仿宋"/>
                <w:highlight w:val="none"/>
                <w:lang w:val="en-US" w:eastAsia="zh-CN"/>
              </w:rPr>
              <w:t>资格证书</w:t>
            </w:r>
            <w:r>
              <w:rPr>
                <w:rFonts w:hint="eastAsia" w:ascii="仿宋" w:eastAsia="仿宋" w:cs="仿宋"/>
                <w:highlight w:val="none"/>
              </w:rPr>
              <w:t>，</w:t>
            </w:r>
            <w:r>
              <w:rPr>
                <w:rFonts w:hint="eastAsia" w:ascii="仿宋" w:eastAsia="仿宋" w:cs="仿宋"/>
                <w:highlight w:val="none"/>
                <w:lang w:val="en-US" w:eastAsia="zh-CN"/>
              </w:rPr>
              <w:t>并取得</w:t>
            </w:r>
            <w:r>
              <w:rPr>
                <w:rFonts w:hint="eastAsia" w:ascii="仿宋" w:eastAsia="仿宋" w:cs="仿宋"/>
                <w:highlight w:val="none"/>
              </w:rPr>
              <w:t>浙江省全科医师岗位</w:t>
            </w:r>
            <w:r>
              <w:rPr>
                <w:rFonts w:hint="eastAsia" w:ascii="仿宋" w:eastAsia="仿宋" w:cs="仿宋"/>
                <w:highlight w:val="none"/>
                <w:lang w:val="en-US" w:eastAsia="zh-CN"/>
              </w:rPr>
              <w:t>培训合格</w:t>
            </w:r>
            <w:r>
              <w:rPr>
                <w:rFonts w:hint="eastAsia" w:ascii="仿宋" w:eastAsia="仿宋" w:cs="仿宋"/>
                <w:highlight w:val="none"/>
              </w:rPr>
              <w:t>证书或住院</w:t>
            </w:r>
            <w:r>
              <w:rPr>
                <w:rFonts w:hint="eastAsia" w:ascii="仿宋" w:eastAsia="仿宋" w:cs="仿宋"/>
                <w:highlight w:val="none"/>
                <w:lang w:val="en-US" w:eastAsia="zh-CN"/>
              </w:rPr>
              <w:t>医师规范化培训合格证书</w:t>
            </w:r>
            <w:r>
              <w:rPr>
                <w:rFonts w:hint="eastAsia" w:ascii="仿宋" w:eastAsia="仿宋" w:cs="仿宋"/>
                <w:highlight w:val="none"/>
                <w:lang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eastAsia="仿宋" w:cs="仿宋"/>
                <w:highlight w:val="none"/>
              </w:rPr>
            </w:pPr>
            <w:r>
              <w:rPr>
                <w:rFonts w:hint="eastAsia" w:ascii="仿宋" w:eastAsia="仿宋" w:cs="仿宋"/>
                <w:highlight w:val="none"/>
                <w:lang w:val="en-US" w:eastAsia="zh-CN"/>
              </w:rPr>
              <w:t>户籍不限</w:t>
            </w:r>
          </w:p>
        </w:tc>
      </w:tr>
      <w:tr>
        <w:tblPrEx>
          <w:tblCellMar>
            <w:top w:w="0" w:type="dxa"/>
            <w:left w:w="0" w:type="dxa"/>
            <w:bottom w:w="0" w:type="dxa"/>
            <w:right w:w="0" w:type="dxa"/>
          </w:tblCellMar>
        </w:tblPrEx>
        <w:trPr>
          <w:trHeight w:val="432"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合计</w:t>
            </w:r>
          </w:p>
        </w:tc>
        <w:tc>
          <w:tcPr>
            <w:tcW w:w="81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8名</w:t>
            </w:r>
          </w:p>
        </w:tc>
      </w:tr>
    </w:tbl>
    <w:p>
      <w:pPr>
        <w:spacing w:line="500" w:lineRule="exact"/>
        <w:jc w:val="left"/>
      </w:pPr>
    </w:p>
    <w:p>
      <w:pPr>
        <w:spacing w:line="500" w:lineRule="exact"/>
        <w:jc w:val="left"/>
      </w:pPr>
    </w:p>
    <w:p>
      <w:pPr>
        <w:spacing w:line="500" w:lineRule="exact"/>
        <w:jc w:val="left"/>
      </w:pPr>
    </w:p>
    <w:p>
      <w:pPr>
        <w:widowControl/>
        <w:spacing w:line="500" w:lineRule="exact"/>
        <w:jc w:val="left"/>
        <w:rPr>
          <w:rFonts w:hint="eastAsia" w:ascii="仿宋_GB2312" w:eastAsia="仿宋_GB2312" w:cs="仿宋_GB2312"/>
          <w:kern w:val="0"/>
          <w:sz w:val="32"/>
          <w:szCs w:val="32"/>
        </w:rPr>
      </w:pPr>
      <w:r>
        <w:rPr>
          <w:rFonts w:ascii="仿宋_GB2312" w:eastAsia="仿宋_GB2312" w:cs="仿宋_GB2312"/>
          <w:b/>
          <w:bCs/>
          <w:kern w:val="0"/>
          <w:sz w:val="32"/>
          <w:szCs w:val="32"/>
        </w:rPr>
        <w:t>3</w:t>
      </w:r>
      <w:r>
        <w:rPr>
          <w:rFonts w:hint="eastAsia" w:ascii="仿宋_GB2312" w:eastAsia="仿宋_GB2312" w:cs="仿宋_GB2312"/>
          <w:b/>
          <w:bCs/>
          <w:kern w:val="0"/>
          <w:sz w:val="32"/>
          <w:szCs w:val="32"/>
        </w:rPr>
        <w:t>、宁波市第六医院</w:t>
      </w:r>
      <w:r>
        <w:rPr>
          <w:rFonts w:hint="eastAsia" w:ascii="仿宋_GB2312" w:eastAsia="仿宋_GB2312" w:cs="仿宋_GB2312"/>
          <w:kern w:val="0"/>
          <w:sz w:val="32"/>
          <w:szCs w:val="32"/>
        </w:rPr>
        <w:t>报名地点、联系人、联系电话：宁波市第六医院门诊部</w:t>
      </w:r>
      <w:r>
        <w:rPr>
          <w:rFonts w:ascii="仿宋_GB2312" w:eastAsia="仿宋_GB2312" w:cs="仿宋_GB2312"/>
          <w:kern w:val="0"/>
          <w:sz w:val="32"/>
          <w:szCs w:val="32"/>
        </w:rPr>
        <w:t>4</w:t>
      </w:r>
      <w:r>
        <w:rPr>
          <w:rFonts w:hint="eastAsia" w:ascii="仿宋_GB2312" w:eastAsia="仿宋_GB2312" w:cs="仿宋_GB2312"/>
          <w:kern w:val="0"/>
          <w:sz w:val="32"/>
          <w:szCs w:val="32"/>
        </w:rPr>
        <w:t>楼人事科（宁波市中山东路</w:t>
      </w:r>
      <w:r>
        <w:rPr>
          <w:rFonts w:ascii="仿宋_GB2312" w:eastAsia="仿宋_GB2312" w:cs="仿宋_GB2312"/>
          <w:kern w:val="0"/>
          <w:sz w:val="32"/>
          <w:szCs w:val="32"/>
        </w:rPr>
        <w:t>1059</w:t>
      </w:r>
      <w:r>
        <w:rPr>
          <w:rFonts w:hint="eastAsia" w:ascii="仿宋_GB2312" w:eastAsia="仿宋_GB2312" w:cs="仿宋_GB2312"/>
          <w:kern w:val="0"/>
          <w:sz w:val="32"/>
          <w:szCs w:val="32"/>
        </w:rPr>
        <w:t>号），柴老师，</w:t>
      </w:r>
      <w:r>
        <w:rPr>
          <w:rFonts w:ascii="仿宋_GB2312" w:eastAsia="仿宋_GB2312" w:cs="仿宋_GB2312"/>
          <w:kern w:val="0"/>
          <w:sz w:val="32"/>
          <w:szCs w:val="32"/>
        </w:rPr>
        <w:t>0574-87996170</w:t>
      </w:r>
      <w:r>
        <w:rPr>
          <w:rFonts w:ascii="仿宋_GB2312" w:eastAsia="仿宋_GB2312"/>
          <w:kern w:val="0"/>
          <w:sz w:val="32"/>
          <w:szCs w:val="32"/>
        </w:rPr>
        <w:t>  </w:t>
      </w:r>
      <w:r>
        <w:rPr>
          <w:rFonts w:ascii="仿宋_GB2312" w:eastAsia="仿宋_GB2312" w:cs="仿宋_GB2312"/>
          <w:kern w:val="0"/>
          <w:sz w:val="32"/>
          <w:szCs w:val="32"/>
        </w:rPr>
        <w:t>Email</w:t>
      </w:r>
      <w:r>
        <w:rPr>
          <w:rFonts w:hint="eastAsia" w:ascii="仿宋_GB2312" w:eastAsia="仿宋_GB2312" w:cs="仿宋_GB2312"/>
          <w:kern w:val="0"/>
          <w:sz w:val="32"/>
          <w:szCs w:val="32"/>
        </w:rPr>
        <w:t>：nblyrsk@163.com。</w:t>
      </w:r>
    </w:p>
    <w:p>
      <w:pPr>
        <w:spacing w:line="500" w:lineRule="exact"/>
        <w:jc w:val="center"/>
        <w:rPr>
          <w:rFonts w:hint="default" w:eastAsia="宋体"/>
          <w:b/>
          <w:bCs/>
          <w:lang w:val="en-US" w:eastAsia="zh-CN"/>
        </w:rPr>
      </w:pPr>
      <w:r>
        <w:rPr>
          <w:rFonts w:hint="eastAsia"/>
          <w:b/>
          <w:bCs/>
          <w:lang w:val="en-US" w:eastAsia="zh-CN"/>
        </w:rPr>
        <w:t>招聘计划</w:t>
      </w:r>
    </w:p>
    <w:tbl>
      <w:tblPr>
        <w:tblStyle w:val="6"/>
        <w:tblW w:w="8338" w:type="dxa"/>
        <w:tblInd w:w="0" w:type="dxa"/>
        <w:shd w:val="clear" w:color="auto" w:fill="auto"/>
        <w:tblLayout w:type="autofit"/>
        <w:tblCellMar>
          <w:top w:w="0" w:type="dxa"/>
          <w:left w:w="0" w:type="dxa"/>
          <w:bottom w:w="0" w:type="dxa"/>
          <w:right w:w="0" w:type="dxa"/>
        </w:tblCellMar>
      </w:tblPr>
      <w:tblGrid>
        <w:gridCol w:w="1214"/>
        <w:gridCol w:w="782"/>
        <w:gridCol w:w="1310"/>
        <w:gridCol w:w="3946"/>
        <w:gridCol w:w="1086"/>
      </w:tblGrid>
      <w:tr>
        <w:tblPrEx>
          <w:shd w:val="clear" w:color="auto" w:fill="auto"/>
          <w:tblCellMar>
            <w:top w:w="0" w:type="dxa"/>
            <w:left w:w="0" w:type="dxa"/>
            <w:bottom w:w="0" w:type="dxa"/>
            <w:right w:w="0" w:type="dxa"/>
          </w:tblCellMar>
        </w:tblPrEx>
        <w:trPr>
          <w:trHeight w:val="966"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招聘岗位</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专业</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资格条件</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范围</w:t>
            </w:r>
          </w:p>
        </w:tc>
      </w:tr>
      <w:tr>
        <w:tblPrEx>
          <w:tblCellMar>
            <w:top w:w="0" w:type="dxa"/>
            <w:left w:w="0" w:type="dxa"/>
            <w:bottom w:w="0" w:type="dxa"/>
            <w:right w:w="0" w:type="dxa"/>
          </w:tblCellMar>
        </w:tblPrEx>
        <w:trPr>
          <w:trHeight w:val="1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急诊科医生</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临床医学、</w:t>
            </w:r>
          </w:p>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急诊医学</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2020年全日制普通高校本科及以上学历应届毕业生；或具有执业医师资格证书和</w:t>
            </w:r>
            <w:r>
              <w:rPr>
                <w:rFonts w:hint="eastAsia" w:ascii="仿宋" w:eastAsia="仿宋" w:cs="仿宋"/>
                <w:highlight w:val="none"/>
              </w:rPr>
              <w:t>住院医师规范化培训</w:t>
            </w:r>
            <w:r>
              <w:rPr>
                <w:rFonts w:hint="eastAsia" w:ascii="仿宋" w:eastAsia="仿宋" w:cs="仿宋"/>
                <w:highlight w:val="none"/>
                <w:lang w:val="en-US" w:eastAsia="zh-CN"/>
              </w:rPr>
              <w:t>合格</w:t>
            </w:r>
            <w:r>
              <w:rPr>
                <w:rFonts w:hint="eastAsia" w:ascii="仿宋" w:eastAsia="仿宋" w:cs="仿宋"/>
                <w:highlight w:val="none"/>
              </w:rPr>
              <w:t>证书</w:t>
            </w:r>
            <w:r>
              <w:rPr>
                <w:rFonts w:hint="eastAsia" w:ascii="仿宋" w:eastAsia="仿宋" w:cs="仿宋"/>
                <w:highlight w:val="none"/>
                <w:lang w:val="en-US" w:eastAsia="zh-CN"/>
              </w:rPr>
              <w:t>的本科及以上学历的历届生</w:t>
            </w:r>
            <w:r>
              <w:rPr>
                <w:rFonts w:hint="eastAsia" w:ascii="仿宋" w:eastAsia="仿宋" w:cs="仿宋"/>
                <w:highlight w:val="none"/>
              </w:rPr>
              <w:t>。</w:t>
            </w:r>
          </w:p>
        </w:tc>
        <w:tc>
          <w:tcPr>
            <w:tcW w:w="108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户籍不限</w:t>
            </w:r>
          </w:p>
        </w:tc>
      </w:tr>
      <w:tr>
        <w:tblPrEx>
          <w:tblCellMar>
            <w:top w:w="0" w:type="dxa"/>
            <w:left w:w="0" w:type="dxa"/>
            <w:bottom w:w="0" w:type="dxa"/>
            <w:right w:w="0" w:type="dxa"/>
          </w:tblCellMar>
        </w:tblPrEx>
        <w:trPr>
          <w:trHeight w:val="130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肌电图室</w:t>
            </w:r>
          </w:p>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医生</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临床医学</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本科及以上学历，具有执业医师资格证书和</w:t>
            </w:r>
            <w:r>
              <w:rPr>
                <w:rFonts w:hint="eastAsia" w:ascii="仿宋" w:eastAsia="仿宋" w:cs="仿宋"/>
                <w:highlight w:val="none"/>
              </w:rPr>
              <w:t>住院医师规范化培训</w:t>
            </w:r>
            <w:r>
              <w:rPr>
                <w:rFonts w:hint="eastAsia" w:ascii="仿宋" w:eastAsia="仿宋" w:cs="仿宋"/>
                <w:highlight w:val="none"/>
                <w:lang w:val="en-US" w:eastAsia="zh-CN"/>
              </w:rPr>
              <w:t>合格</w:t>
            </w:r>
            <w:r>
              <w:rPr>
                <w:rFonts w:hint="eastAsia" w:ascii="仿宋" w:eastAsia="仿宋" w:cs="仿宋"/>
                <w:highlight w:val="none"/>
              </w:rPr>
              <w:t>证书</w:t>
            </w:r>
            <w:r>
              <w:rPr>
                <w:rFonts w:hint="eastAsia" w:ascii="仿宋" w:eastAsia="仿宋" w:cs="仿宋"/>
                <w:highlight w:val="none"/>
                <w:lang w:eastAsia="zh-CN"/>
              </w:rPr>
              <w:t>。</w:t>
            </w:r>
            <w:r>
              <w:rPr>
                <w:rFonts w:hint="eastAsia" w:ascii="仿宋" w:hAnsi="仿宋" w:eastAsia="仿宋" w:cs="仿宋"/>
                <w:i w:val="0"/>
                <w:color w:val="000000"/>
                <w:kern w:val="0"/>
                <w:sz w:val="21"/>
                <w:szCs w:val="21"/>
                <w:highlight w:val="none"/>
                <w:u w:val="none"/>
                <w:lang w:val="en-US" w:eastAsia="zh-CN" w:bidi="ar"/>
              </w:rPr>
              <w:t>执业范围：内科。</w:t>
            </w:r>
          </w:p>
        </w:tc>
        <w:tc>
          <w:tcPr>
            <w:tcW w:w="108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highlight w:val="none"/>
                <w:u w:val="none"/>
              </w:rPr>
            </w:pPr>
          </w:p>
        </w:tc>
      </w:tr>
      <w:tr>
        <w:tblPrEx>
          <w:tblCellMar>
            <w:top w:w="0" w:type="dxa"/>
            <w:left w:w="0" w:type="dxa"/>
            <w:bottom w:w="0" w:type="dxa"/>
            <w:right w:w="0" w:type="dxa"/>
          </w:tblCellMar>
        </w:tblPrEx>
        <w:trPr>
          <w:trHeight w:val="1919"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特检科</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（超声）医生</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医学影像学、临床医学</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color w:val="000000"/>
                <w:kern w:val="0"/>
                <w:highlight w:val="none"/>
              </w:rPr>
              <w:t>2020年全日制普通高校本科及以上学历应届毕业生；或具有执业</w:t>
            </w:r>
            <w:r>
              <w:rPr>
                <w:rFonts w:hint="eastAsia" w:ascii="仿宋" w:hAnsi="仿宋" w:eastAsia="仿宋" w:cs="仿宋"/>
                <w:color w:val="auto"/>
                <w:kern w:val="0"/>
                <w:highlight w:val="none"/>
              </w:rPr>
              <w:t>医师资格证书</w:t>
            </w:r>
            <w:r>
              <w:rPr>
                <w:rFonts w:hint="eastAsia" w:ascii="仿宋" w:hAnsi="仿宋" w:eastAsia="仿宋" w:cs="仿宋"/>
                <w:color w:val="auto"/>
                <w:kern w:val="0"/>
                <w:highlight w:val="none"/>
                <w:lang w:eastAsia="zh-CN"/>
              </w:rPr>
              <w:t>和</w:t>
            </w:r>
            <w:r>
              <w:rPr>
                <w:rFonts w:hint="eastAsia" w:ascii="仿宋" w:eastAsia="仿宋" w:cs="仿宋"/>
                <w:color w:val="auto"/>
                <w:highlight w:val="none"/>
              </w:rPr>
              <w:t>住院医师规范化培训合格证书</w:t>
            </w:r>
            <w:r>
              <w:rPr>
                <w:rFonts w:hint="eastAsia" w:ascii="仿宋" w:hAnsi="仿宋" w:eastAsia="仿宋" w:cs="仿宋"/>
                <w:color w:val="auto"/>
                <w:kern w:val="0"/>
                <w:highlight w:val="none"/>
              </w:rPr>
              <w:t>，有二级及以上医院从事超声工作且满3年及以上工作经历</w:t>
            </w:r>
            <w:r>
              <w:rPr>
                <w:rFonts w:hint="eastAsia" w:ascii="仿宋" w:hAnsi="仿宋" w:eastAsia="仿宋" w:cs="仿宋"/>
                <w:color w:val="000000"/>
                <w:kern w:val="0"/>
                <w:highlight w:val="none"/>
              </w:rPr>
              <w:t>的本科及以上学历的历届生。</w:t>
            </w:r>
          </w:p>
        </w:tc>
        <w:tc>
          <w:tcPr>
            <w:tcW w:w="108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highlight w:val="none"/>
                <w:u w:val="none"/>
              </w:rPr>
            </w:pPr>
          </w:p>
        </w:tc>
      </w:tr>
      <w:tr>
        <w:tblPrEx>
          <w:tblCellMar>
            <w:top w:w="0" w:type="dxa"/>
            <w:left w:w="0" w:type="dxa"/>
            <w:bottom w:w="0" w:type="dxa"/>
            <w:right w:w="0" w:type="dxa"/>
          </w:tblCellMar>
        </w:tblPrEx>
        <w:trPr>
          <w:trHeight w:val="130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影像科技师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医学影像学、</w:t>
            </w:r>
            <w:r>
              <w:rPr>
                <w:rFonts w:hint="eastAsia" w:ascii="仿宋" w:hAnsi="仿宋" w:eastAsia="仿宋" w:cs="仿宋"/>
                <w:i w:val="0"/>
                <w:color w:val="000000"/>
                <w:sz w:val="21"/>
                <w:szCs w:val="21"/>
                <w:u w:val="none"/>
              </w:rPr>
              <w:t>医学影像技术</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highlight w:val="none"/>
                <w:u w:val="none"/>
                <w:lang w:val="en-US" w:eastAsia="zh-CN" w:bidi="ar"/>
              </w:rPr>
              <w:t>2020年全日制普通高校大专及以上学历应届毕业生，因岗位特殊，要求男性。</w:t>
            </w:r>
          </w:p>
        </w:tc>
        <w:tc>
          <w:tcPr>
            <w:tcW w:w="108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129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针灸科医生</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针灸推拿学、中医学</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本科及以上学历，具有相应专业中级及以上职称，目前在二甲及以上医院从事针灸推拿工作且满5年及以上。</w:t>
            </w:r>
          </w:p>
        </w:tc>
        <w:tc>
          <w:tcPr>
            <w:tcW w:w="108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130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护士</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护理、护理学</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本科及以上学历</w:t>
            </w:r>
            <w:r>
              <w:rPr>
                <w:rFonts w:hint="eastAsia" w:ascii="仿宋" w:hAnsi="仿宋" w:eastAsia="仿宋" w:cs="仿宋"/>
                <w:i w:val="0"/>
                <w:color w:val="000000"/>
                <w:sz w:val="21"/>
                <w:szCs w:val="21"/>
                <w:highlight w:val="none"/>
                <w:u w:val="none"/>
              </w:rPr>
              <w:t>,护师</w:t>
            </w:r>
            <w:r>
              <w:rPr>
                <w:rFonts w:hint="eastAsia" w:ascii="仿宋" w:hAnsi="仿宋" w:eastAsia="仿宋" w:cs="仿宋"/>
                <w:i w:val="0"/>
                <w:color w:val="000000"/>
                <w:sz w:val="21"/>
                <w:szCs w:val="21"/>
                <w:highlight w:val="none"/>
                <w:u w:val="none"/>
                <w:lang w:val="en-US" w:eastAsia="zh-CN"/>
              </w:rPr>
              <w:t>及以上</w:t>
            </w:r>
            <w:r>
              <w:rPr>
                <w:rFonts w:hint="eastAsia" w:ascii="仿宋" w:hAnsi="仿宋" w:eastAsia="仿宋" w:cs="仿宋"/>
                <w:i w:val="0"/>
                <w:color w:val="000000"/>
                <w:sz w:val="21"/>
                <w:szCs w:val="21"/>
                <w:highlight w:val="none"/>
                <w:u w:val="none"/>
              </w:rPr>
              <w:t>职</w:t>
            </w:r>
            <w:r>
              <w:rPr>
                <w:rFonts w:hint="eastAsia" w:ascii="仿宋" w:hAnsi="仿宋" w:eastAsia="仿宋" w:cs="仿宋"/>
                <w:i w:val="0"/>
                <w:color w:val="000000"/>
                <w:sz w:val="21"/>
                <w:szCs w:val="21"/>
                <w:u w:val="none"/>
              </w:rPr>
              <w:t>称，目前在</w:t>
            </w:r>
            <w:r>
              <w:rPr>
                <w:rFonts w:hint="eastAsia" w:ascii="仿宋" w:hAnsi="仿宋" w:eastAsia="仿宋" w:cs="仿宋"/>
                <w:i w:val="0"/>
                <w:color w:val="auto"/>
                <w:sz w:val="21"/>
                <w:szCs w:val="21"/>
                <w:u w:val="none"/>
                <w:lang w:val="en-US" w:eastAsia="zh-CN"/>
              </w:rPr>
              <w:t>省内</w:t>
            </w:r>
            <w:r>
              <w:rPr>
                <w:rFonts w:hint="eastAsia" w:ascii="仿宋" w:hAnsi="仿宋" w:eastAsia="仿宋" w:cs="仿宋"/>
                <w:i w:val="0"/>
                <w:color w:val="auto"/>
                <w:sz w:val="21"/>
                <w:szCs w:val="21"/>
                <w:u w:val="none"/>
              </w:rPr>
              <w:t>三</w:t>
            </w:r>
            <w:r>
              <w:rPr>
                <w:rFonts w:hint="eastAsia" w:ascii="仿宋" w:hAnsi="仿宋" w:eastAsia="仿宋" w:cs="仿宋"/>
                <w:i w:val="0"/>
                <w:color w:val="000000"/>
                <w:sz w:val="21"/>
                <w:szCs w:val="21"/>
                <w:u w:val="none"/>
              </w:rPr>
              <w:t>级医院从事护理工作</w:t>
            </w:r>
            <w:r>
              <w:rPr>
                <w:rFonts w:hint="eastAsia" w:ascii="仿宋" w:hAnsi="仿宋" w:eastAsia="仿宋" w:cs="仿宋"/>
                <w:i w:val="0"/>
                <w:color w:val="000000"/>
                <w:sz w:val="21"/>
                <w:szCs w:val="21"/>
                <w:u w:val="none"/>
                <w:lang w:val="en-US" w:eastAsia="zh-CN"/>
              </w:rPr>
              <w:t>且满3</w:t>
            </w:r>
            <w:r>
              <w:rPr>
                <w:rFonts w:hint="eastAsia" w:ascii="仿宋" w:hAnsi="仿宋" w:eastAsia="仿宋" w:cs="仿宋"/>
                <w:i w:val="0"/>
                <w:color w:val="000000"/>
                <w:sz w:val="21"/>
                <w:szCs w:val="21"/>
                <w:u w:val="none"/>
              </w:rPr>
              <w:t>年及以上。</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浙江省户籍</w:t>
            </w:r>
          </w:p>
        </w:tc>
      </w:tr>
      <w:tr>
        <w:tblPrEx>
          <w:tblCellMar>
            <w:top w:w="0" w:type="dxa"/>
            <w:left w:w="0" w:type="dxa"/>
            <w:bottom w:w="0" w:type="dxa"/>
            <w:right w:w="0" w:type="dxa"/>
          </w:tblCellMar>
        </w:tblPrEx>
        <w:trPr>
          <w:trHeight w:val="612"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合计</w:t>
            </w:r>
          </w:p>
        </w:tc>
        <w:tc>
          <w:tcPr>
            <w:tcW w:w="71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b/>
                <w:bCs/>
                <w:i w:val="0"/>
                <w:color w:val="000000"/>
                <w:sz w:val="21"/>
                <w:szCs w:val="21"/>
                <w:u w:val="none"/>
                <w:lang w:val="en-US" w:eastAsia="zh-CN"/>
              </w:rPr>
              <w:t>6名</w:t>
            </w:r>
          </w:p>
        </w:tc>
      </w:tr>
    </w:tbl>
    <w:p>
      <w:pPr>
        <w:spacing w:line="500" w:lineRule="exact"/>
        <w:jc w:val="left"/>
      </w:pPr>
    </w:p>
    <w:p>
      <w:pPr>
        <w:spacing w:line="500" w:lineRule="exact"/>
        <w:jc w:val="left"/>
      </w:pPr>
    </w:p>
    <w:p>
      <w:pPr>
        <w:widowControl/>
        <w:spacing w:line="500" w:lineRule="exact"/>
        <w:jc w:val="left"/>
        <w:rPr>
          <w:rFonts w:hint="eastAsia" w:ascii="仿宋_GB2312" w:eastAsia="仿宋_GB2312" w:cs="仿宋_GB2312"/>
          <w:b w:val="0"/>
          <w:bCs w:val="0"/>
          <w:kern w:val="0"/>
          <w:sz w:val="32"/>
          <w:szCs w:val="32"/>
        </w:rPr>
      </w:pPr>
      <w:r>
        <w:rPr>
          <w:rFonts w:hint="eastAsia" w:ascii="仿宋_GB2312" w:eastAsia="仿宋_GB2312" w:cs="仿宋_GB2312"/>
          <w:b/>
          <w:bCs/>
          <w:kern w:val="0"/>
          <w:sz w:val="32"/>
          <w:szCs w:val="32"/>
        </w:rPr>
        <w:t>4、</w:t>
      </w:r>
      <w:r>
        <w:rPr>
          <w:rFonts w:hint="eastAsia" w:ascii="仿宋_GB2312" w:eastAsia="仿宋_GB2312" w:cs="仿宋_GB2312"/>
          <w:b/>
          <w:bCs/>
          <w:kern w:val="0"/>
          <w:sz w:val="32"/>
          <w:szCs w:val="32"/>
          <w:lang w:val="en-US" w:eastAsia="zh-CN"/>
        </w:rPr>
        <w:t>宁波市眼科医院</w:t>
      </w:r>
      <w:r>
        <w:rPr>
          <w:rFonts w:hint="eastAsia" w:ascii="仿宋_GB2312" w:eastAsia="仿宋_GB2312" w:cs="仿宋_GB2312"/>
          <w:b w:val="0"/>
          <w:bCs w:val="0"/>
          <w:kern w:val="0"/>
          <w:sz w:val="32"/>
          <w:szCs w:val="32"/>
          <w:lang w:val="en-US" w:eastAsia="zh-CN"/>
        </w:rPr>
        <w:t>报名地点、联系人、联系电话：宁波市眼科医院组织人事科10楼（鄞州区北明程路599号）（近宁波市新城第一实验学校），陈老师0574-87862221，邮箱：397903546@qq.com　</w:t>
      </w:r>
    </w:p>
    <w:p>
      <w:pPr>
        <w:widowControl/>
        <w:spacing w:line="500" w:lineRule="exact"/>
        <w:jc w:val="left"/>
        <w:rPr>
          <w:rFonts w:hint="eastAsia" w:ascii="仿宋_GB2312" w:eastAsia="仿宋_GB2312" w:cs="仿宋_GB2312"/>
          <w:b w:val="0"/>
          <w:bCs w:val="0"/>
          <w:kern w:val="0"/>
          <w:sz w:val="32"/>
          <w:szCs w:val="32"/>
        </w:rPr>
      </w:pPr>
    </w:p>
    <w:p>
      <w:pPr>
        <w:spacing w:line="500" w:lineRule="exact"/>
        <w:jc w:val="center"/>
        <w:rPr>
          <w:rFonts w:hint="default" w:eastAsia="宋体"/>
          <w:lang w:val="en-US" w:eastAsia="zh-CN"/>
        </w:rPr>
      </w:pPr>
      <w:r>
        <w:rPr>
          <w:rFonts w:hint="eastAsia"/>
          <w:b/>
          <w:bCs/>
          <w:lang w:val="en-US" w:eastAsia="zh-CN"/>
        </w:rPr>
        <w:t>招聘计划</w:t>
      </w:r>
    </w:p>
    <w:tbl>
      <w:tblPr>
        <w:tblStyle w:val="6"/>
        <w:tblW w:w="8640" w:type="dxa"/>
        <w:tblInd w:w="0" w:type="dxa"/>
        <w:shd w:val="clear" w:color="auto" w:fill="auto"/>
        <w:tblLayout w:type="autofit"/>
        <w:tblCellMar>
          <w:top w:w="0" w:type="dxa"/>
          <w:left w:w="0" w:type="dxa"/>
          <w:bottom w:w="0" w:type="dxa"/>
          <w:right w:w="0" w:type="dxa"/>
        </w:tblCellMar>
      </w:tblPr>
      <w:tblGrid>
        <w:gridCol w:w="1110"/>
        <w:gridCol w:w="780"/>
        <w:gridCol w:w="1590"/>
        <w:gridCol w:w="3765"/>
        <w:gridCol w:w="1395"/>
      </w:tblGrid>
      <w:tr>
        <w:tblPrEx>
          <w:shd w:val="clear" w:color="auto" w:fill="auto"/>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招聘岗位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专业</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资格条件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范围</w:t>
            </w:r>
          </w:p>
        </w:tc>
      </w:tr>
      <w:tr>
        <w:tblPrEx>
          <w:tblCellMar>
            <w:top w:w="0" w:type="dxa"/>
            <w:left w:w="0" w:type="dxa"/>
            <w:bottom w:w="0" w:type="dxa"/>
            <w:right w:w="0" w:type="dxa"/>
          </w:tblCellMar>
        </w:tblPrEx>
        <w:trPr>
          <w:trHeight w:val="8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护士</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护理、护理学</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本科及以上学历，护师及以上职称，目前在省内三级医院从事护理工作且满3年及以上。</w:t>
            </w:r>
          </w:p>
        </w:tc>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浙江省生源或户籍</w:t>
            </w:r>
          </w:p>
        </w:tc>
      </w:tr>
      <w:tr>
        <w:tblPrEx>
          <w:tblCellMar>
            <w:top w:w="0" w:type="dxa"/>
            <w:left w:w="0" w:type="dxa"/>
            <w:bottom w:w="0" w:type="dxa"/>
            <w:right w:w="0"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检验师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医学检验技术、医学检验</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本科及以上学历，检验师及以上职称，目前在三级医院工作且满3年及以上。</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户籍不限</w:t>
            </w:r>
          </w:p>
        </w:tc>
      </w:tr>
      <w:tr>
        <w:tblPrEx>
          <w:tblCellMar>
            <w:top w:w="0" w:type="dxa"/>
            <w:left w:w="0" w:type="dxa"/>
            <w:bottom w:w="0" w:type="dxa"/>
            <w:right w:w="0"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功检科医生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临床医学、眼视光医学（五年制）</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2020年全日制普通高校本科及以上学历应届毕业生；或具有执业医师资格证书和住院医师规范化培训合格证书的本科及以上学历的历届生。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浙江省生源或户籍</w:t>
            </w:r>
          </w:p>
        </w:tc>
      </w:tr>
      <w:tr>
        <w:tblPrEx>
          <w:tblCellMar>
            <w:top w:w="0" w:type="dxa"/>
            <w:left w:w="0" w:type="dxa"/>
            <w:bottom w:w="0" w:type="dxa"/>
            <w:right w:w="0"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病案编码员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公共事业管理（信息管理方向）、社会医学与卫生事业管理</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本科及以上学历。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浙江省生源或户籍</w:t>
            </w:r>
          </w:p>
        </w:tc>
      </w:tr>
      <w:tr>
        <w:tblPrEx>
          <w:tblCellMar>
            <w:top w:w="0" w:type="dxa"/>
            <w:left w:w="0" w:type="dxa"/>
            <w:bottom w:w="0" w:type="dxa"/>
            <w:right w:w="0"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75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4名</w:t>
            </w:r>
          </w:p>
        </w:tc>
      </w:tr>
    </w:tbl>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numPr>
          <w:ilvl w:val="0"/>
          <w:numId w:val="2"/>
        </w:numPr>
        <w:spacing w:line="500" w:lineRule="exact"/>
        <w:rPr>
          <w:rFonts w:hint="eastAsia" w:ascii="仿宋_GB2312" w:eastAsia="仿宋_GB2312"/>
          <w:sz w:val="32"/>
          <w:szCs w:val="28"/>
        </w:rPr>
      </w:pPr>
      <w:r>
        <w:rPr>
          <w:rFonts w:hint="eastAsia" w:ascii="仿宋_GB2312" w:eastAsia="仿宋_GB2312" w:cs="仿宋_GB2312"/>
          <w:b/>
          <w:bCs/>
          <w:sz w:val="32"/>
          <w:szCs w:val="32"/>
        </w:rPr>
        <w:t>宁波市肛肠医院</w:t>
      </w:r>
      <w:r>
        <w:rPr>
          <w:rFonts w:hint="eastAsia" w:ascii="仿宋_GB2312" w:eastAsia="仿宋_GB2312"/>
          <w:sz w:val="32"/>
          <w:szCs w:val="28"/>
        </w:rPr>
        <w:t>报名地点、联系人、联系电话：</w:t>
      </w:r>
      <w:r>
        <w:rPr>
          <w:rFonts w:hint="eastAsia" w:ascii="仿宋_GB2312" w:eastAsia="仿宋_GB2312" w:cs="仿宋_GB2312"/>
          <w:sz w:val="32"/>
          <w:szCs w:val="32"/>
        </w:rPr>
        <w:t>鄞州区卫生健康局（鄞州中心区学士路</w:t>
      </w:r>
      <w:r>
        <w:rPr>
          <w:rFonts w:ascii="仿宋_GB2312" w:eastAsia="仿宋_GB2312" w:cs="仿宋_GB2312"/>
          <w:sz w:val="32"/>
          <w:szCs w:val="32"/>
        </w:rPr>
        <w:t>1221</w:t>
      </w:r>
      <w:r>
        <w:rPr>
          <w:rFonts w:hint="eastAsia" w:ascii="仿宋_GB2312" w:eastAsia="仿宋_GB2312" w:cs="仿宋_GB2312"/>
          <w:sz w:val="32"/>
          <w:szCs w:val="32"/>
        </w:rPr>
        <w:t>号）1801室，</w:t>
      </w:r>
      <w:r>
        <w:rPr>
          <w:rFonts w:hint="eastAsia" w:ascii="仿宋_GB2312" w:eastAsia="仿宋_GB2312"/>
          <w:sz w:val="32"/>
          <w:szCs w:val="28"/>
        </w:rPr>
        <w:t xml:space="preserve">王老师0574-88273805  </w:t>
      </w:r>
      <w:r>
        <w:rPr>
          <w:rFonts w:hint="eastAsia" w:ascii="仿宋_GB2312" w:eastAsia="仿宋_GB2312"/>
          <w:sz w:val="32"/>
          <w:szCs w:val="28"/>
          <w:lang w:val="en-US" w:eastAsia="zh-CN"/>
        </w:rPr>
        <w:t>87418607</w:t>
      </w:r>
      <w:r>
        <w:rPr>
          <w:rFonts w:hint="eastAsia" w:ascii="仿宋_GB2312" w:eastAsia="仿宋_GB2312"/>
          <w:sz w:val="32"/>
          <w:szCs w:val="28"/>
        </w:rPr>
        <w:t xml:space="preserve">  Email：</w:t>
      </w:r>
      <w:r>
        <w:rPr>
          <w:rFonts w:hint="eastAsia" w:ascii="仿宋_GB2312" w:eastAsia="仿宋_GB2312"/>
          <w:sz w:val="32"/>
          <w:szCs w:val="28"/>
        </w:rPr>
        <w:fldChar w:fldCharType="begin"/>
      </w:r>
      <w:r>
        <w:rPr>
          <w:rFonts w:hint="eastAsia" w:ascii="仿宋_GB2312" w:eastAsia="仿宋_GB2312"/>
          <w:sz w:val="32"/>
          <w:szCs w:val="28"/>
        </w:rPr>
        <w:instrText xml:space="preserve"> HYPERLINK "mailto:nbjmgcyy@163.com。" </w:instrText>
      </w:r>
      <w:r>
        <w:rPr>
          <w:rFonts w:hint="eastAsia" w:ascii="仿宋_GB2312" w:eastAsia="仿宋_GB2312"/>
          <w:sz w:val="32"/>
          <w:szCs w:val="28"/>
        </w:rPr>
        <w:fldChar w:fldCharType="separate"/>
      </w:r>
      <w:r>
        <w:rPr>
          <w:rStyle w:val="8"/>
          <w:rFonts w:hint="eastAsia" w:ascii="仿宋_GB2312" w:eastAsia="仿宋_GB2312"/>
          <w:sz w:val="32"/>
          <w:szCs w:val="28"/>
        </w:rPr>
        <w:t>nbjmgcyy@163.com。</w:t>
      </w:r>
      <w:r>
        <w:rPr>
          <w:rFonts w:hint="eastAsia" w:ascii="仿宋_GB2312" w:eastAsia="仿宋_GB2312"/>
          <w:sz w:val="32"/>
          <w:szCs w:val="28"/>
        </w:rPr>
        <w:fldChar w:fldCharType="end"/>
      </w:r>
    </w:p>
    <w:p>
      <w:pPr>
        <w:numPr>
          <w:ilvl w:val="0"/>
          <w:numId w:val="0"/>
        </w:numPr>
        <w:spacing w:line="500" w:lineRule="exact"/>
        <w:rPr>
          <w:rFonts w:hint="eastAsia" w:ascii="仿宋_GB2312" w:eastAsia="仿宋_GB2312"/>
          <w:sz w:val="32"/>
          <w:szCs w:val="28"/>
          <w:lang w:val="en-US" w:eastAsia="zh-CN"/>
        </w:rPr>
      </w:pPr>
      <w:r>
        <w:rPr>
          <w:rFonts w:hint="eastAsia" w:ascii="仿宋_GB2312" w:eastAsia="仿宋_GB2312"/>
          <w:sz w:val="32"/>
          <w:szCs w:val="28"/>
          <w:lang w:val="en-US" w:eastAsia="zh-CN"/>
        </w:rPr>
        <w:t xml:space="preserve">                     招聘计划</w:t>
      </w:r>
    </w:p>
    <w:tbl>
      <w:tblPr>
        <w:tblStyle w:val="6"/>
        <w:tblpPr w:leftFromText="180" w:rightFromText="180" w:vertAnchor="text" w:horzAnchor="page" w:tblpX="1727" w:tblpY="249"/>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787"/>
        <w:gridCol w:w="1603"/>
        <w:gridCol w:w="441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54" w:type="dxa"/>
            <w:noWrap w:val="0"/>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招聘职位</w:t>
            </w:r>
          </w:p>
        </w:tc>
        <w:tc>
          <w:tcPr>
            <w:tcW w:w="787" w:type="dxa"/>
            <w:noWrap w:val="0"/>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指标</w:t>
            </w:r>
          </w:p>
        </w:tc>
        <w:tc>
          <w:tcPr>
            <w:tcW w:w="1603" w:type="dxa"/>
            <w:noWrap w:val="0"/>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专业</w:t>
            </w:r>
          </w:p>
        </w:tc>
        <w:tc>
          <w:tcPr>
            <w:tcW w:w="4410" w:type="dxa"/>
            <w:noWrap w:val="0"/>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资格条件</w:t>
            </w:r>
          </w:p>
        </w:tc>
        <w:tc>
          <w:tcPr>
            <w:tcW w:w="1084" w:type="dxa"/>
            <w:noWrap w:val="0"/>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15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影像科技师</w:t>
            </w:r>
          </w:p>
        </w:tc>
        <w:tc>
          <w:tcPr>
            <w:tcW w:w="78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603"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医学影像技术、医学影像学、</w:t>
            </w:r>
          </w:p>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临床医学</w:t>
            </w:r>
          </w:p>
        </w:tc>
        <w:tc>
          <w:tcPr>
            <w:tcW w:w="441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大专及以上学历，放射技士及以上职称或具有执业（助理）医师资格证书，目前在三级医院从事影像工作且满3年及以上。</w:t>
            </w:r>
          </w:p>
        </w:tc>
        <w:tc>
          <w:tcPr>
            <w:tcW w:w="1084" w:type="dxa"/>
            <w:noWrap w:val="0"/>
            <w:vAlign w:val="center"/>
          </w:tcPr>
          <w:p>
            <w:pPr>
              <w:rPr>
                <w:sz w:val="18"/>
                <w:szCs w:val="18"/>
              </w:rPr>
            </w:pPr>
            <w:r>
              <w:rPr>
                <w:rFonts w:hint="eastAsia" w:ascii="仿宋" w:hAnsi="仿宋" w:eastAsia="仿宋" w:cs="仿宋"/>
                <w:i w:val="0"/>
                <w:color w:val="000000"/>
                <w:kern w:val="0"/>
                <w:sz w:val="21"/>
                <w:szCs w:val="21"/>
                <w:u w:val="none"/>
                <w:lang w:val="en-US" w:eastAsia="zh-CN" w:bidi="ar"/>
              </w:rPr>
              <w:t>浙江省生源或户籍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5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7884" w:type="dxa"/>
            <w:gridSpan w:val="4"/>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1名</w:t>
            </w:r>
          </w:p>
        </w:tc>
      </w:tr>
    </w:tbl>
    <w:p>
      <w:pPr>
        <w:numPr>
          <w:ilvl w:val="0"/>
          <w:numId w:val="0"/>
        </w:numPr>
        <w:spacing w:line="500" w:lineRule="exact"/>
        <w:rPr>
          <w:rFonts w:hint="default" w:ascii="仿宋_GB2312" w:eastAsia="仿宋_GB2312"/>
          <w:sz w:val="32"/>
          <w:szCs w:val="28"/>
          <w:lang w:val="en-US" w:eastAsia="zh-CN"/>
        </w:rPr>
      </w:pPr>
    </w:p>
    <w:p/>
    <w:p>
      <w:pPr>
        <w:spacing w:line="500" w:lineRule="exact"/>
        <w:jc w:val="left"/>
      </w:pPr>
    </w:p>
    <w:p>
      <w:pPr>
        <w:spacing w:line="500" w:lineRule="exact"/>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4A082"/>
    <w:multiLevelType w:val="singleLevel"/>
    <w:tmpl w:val="CAF4A082"/>
    <w:lvl w:ilvl="0" w:tentative="0">
      <w:start w:val="5"/>
      <w:numFmt w:val="decimal"/>
      <w:suff w:val="nothing"/>
      <w:lvlText w:val="%1、"/>
      <w:lvlJc w:val="left"/>
    </w:lvl>
  </w:abstractNum>
  <w:abstractNum w:abstractNumId="1">
    <w:nsid w:val="137657A4"/>
    <w:multiLevelType w:val="singleLevel"/>
    <w:tmpl w:val="137657A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7A5A"/>
    <w:rsid w:val="00012244"/>
    <w:rsid w:val="00124C85"/>
    <w:rsid w:val="00183D18"/>
    <w:rsid w:val="001E59A3"/>
    <w:rsid w:val="002C0238"/>
    <w:rsid w:val="002E3303"/>
    <w:rsid w:val="002E3447"/>
    <w:rsid w:val="00356549"/>
    <w:rsid w:val="00360805"/>
    <w:rsid w:val="0038127F"/>
    <w:rsid w:val="003D1409"/>
    <w:rsid w:val="003F1D5E"/>
    <w:rsid w:val="003F41D8"/>
    <w:rsid w:val="00400C6C"/>
    <w:rsid w:val="00490BED"/>
    <w:rsid w:val="004D1635"/>
    <w:rsid w:val="004F3CCF"/>
    <w:rsid w:val="00573D0F"/>
    <w:rsid w:val="005A0986"/>
    <w:rsid w:val="005D6B9A"/>
    <w:rsid w:val="00666A38"/>
    <w:rsid w:val="00677A5A"/>
    <w:rsid w:val="006A3ADB"/>
    <w:rsid w:val="0074274B"/>
    <w:rsid w:val="008A3C4C"/>
    <w:rsid w:val="009628D8"/>
    <w:rsid w:val="00A079C5"/>
    <w:rsid w:val="00A50F9B"/>
    <w:rsid w:val="00A75C05"/>
    <w:rsid w:val="00A863C9"/>
    <w:rsid w:val="00AB0030"/>
    <w:rsid w:val="00B6186C"/>
    <w:rsid w:val="00B71637"/>
    <w:rsid w:val="00B73C90"/>
    <w:rsid w:val="00B743A4"/>
    <w:rsid w:val="00B82E49"/>
    <w:rsid w:val="00C316A3"/>
    <w:rsid w:val="00D11EEA"/>
    <w:rsid w:val="00D657DF"/>
    <w:rsid w:val="00DA596E"/>
    <w:rsid w:val="00DF60D6"/>
    <w:rsid w:val="00E23D3C"/>
    <w:rsid w:val="00EB1237"/>
    <w:rsid w:val="00F93D8F"/>
    <w:rsid w:val="00F93EAE"/>
    <w:rsid w:val="00FC06AE"/>
    <w:rsid w:val="046F6E8A"/>
    <w:rsid w:val="05910F89"/>
    <w:rsid w:val="065F76CE"/>
    <w:rsid w:val="06CD1F92"/>
    <w:rsid w:val="09E90899"/>
    <w:rsid w:val="0A5B47AD"/>
    <w:rsid w:val="0D611BFB"/>
    <w:rsid w:val="0FDD5F58"/>
    <w:rsid w:val="161529D5"/>
    <w:rsid w:val="16DB448F"/>
    <w:rsid w:val="208D05B1"/>
    <w:rsid w:val="239127F3"/>
    <w:rsid w:val="2464416D"/>
    <w:rsid w:val="24A9418E"/>
    <w:rsid w:val="24B55260"/>
    <w:rsid w:val="25145567"/>
    <w:rsid w:val="2A2E21F2"/>
    <w:rsid w:val="2C3973AF"/>
    <w:rsid w:val="2FCC2436"/>
    <w:rsid w:val="30B403CA"/>
    <w:rsid w:val="32472F92"/>
    <w:rsid w:val="34336F5B"/>
    <w:rsid w:val="34513740"/>
    <w:rsid w:val="36042C4B"/>
    <w:rsid w:val="3652012A"/>
    <w:rsid w:val="37E16EA0"/>
    <w:rsid w:val="38E957E2"/>
    <w:rsid w:val="3C63026F"/>
    <w:rsid w:val="3D7546AA"/>
    <w:rsid w:val="3E332E9E"/>
    <w:rsid w:val="40843652"/>
    <w:rsid w:val="45801DE5"/>
    <w:rsid w:val="46370CD3"/>
    <w:rsid w:val="467F5BCF"/>
    <w:rsid w:val="4EAA4520"/>
    <w:rsid w:val="4EEC554A"/>
    <w:rsid w:val="4F1F3F28"/>
    <w:rsid w:val="53110C98"/>
    <w:rsid w:val="53602EC8"/>
    <w:rsid w:val="54EF2508"/>
    <w:rsid w:val="55CC1D3C"/>
    <w:rsid w:val="59147446"/>
    <w:rsid w:val="5C874D4D"/>
    <w:rsid w:val="60623420"/>
    <w:rsid w:val="61597983"/>
    <w:rsid w:val="61C71991"/>
    <w:rsid w:val="625746A3"/>
    <w:rsid w:val="65DC5B2D"/>
    <w:rsid w:val="689C4DCA"/>
    <w:rsid w:val="6A8B755C"/>
    <w:rsid w:val="6DA95781"/>
    <w:rsid w:val="6E596E70"/>
    <w:rsid w:val="72B25EC2"/>
    <w:rsid w:val="740F4BE4"/>
    <w:rsid w:val="7E4E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qFormat/>
    <w:uiPriority w:val="0"/>
    <w:rPr>
      <w:color w:val="0000FF"/>
      <w:u w:val="single"/>
    </w:rPr>
  </w:style>
  <w:style w:type="character" w:customStyle="1" w:styleId="9">
    <w:name w:val="font01"/>
    <w:qFormat/>
    <w:uiPriority w:val="0"/>
    <w:rPr>
      <w:rFonts w:ascii="宋体" w:eastAsia="宋体" w:cs="宋体"/>
      <w:color w:val="000000"/>
      <w:sz w:val="21"/>
      <w:szCs w:val="21"/>
      <w:u w:val="none"/>
    </w:rPr>
  </w:style>
  <w:style w:type="character" w:customStyle="1" w:styleId="10">
    <w:name w:val="font51"/>
    <w:basedOn w:val="7"/>
    <w:qFormat/>
    <w:uiPriority w:val="0"/>
    <w:rPr>
      <w:rFonts w:ascii="宋体" w:eastAsia="宋体" w:cs="宋体"/>
      <w:b/>
      <w:color w:val="000000"/>
      <w:sz w:val="21"/>
      <w:szCs w:val="21"/>
      <w:u w:val="none"/>
    </w:rPr>
  </w:style>
  <w:style w:type="character" w:customStyle="1" w:styleId="11">
    <w:name w:val="font21"/>
    <w:basedOn w:val="7"/>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yzwjj</Company>
  <Pages>2</Pages>
  <Words>127</Words>
  <Characters>727</Characters>
  <Lines>6</Lines>
  <Paragraphs>1</Paragraphs>
  <TotalTime>0</TotalTime>
  <ScaleCrop>false</ScaleCrop>
  <LinksUpToDate>false</LinksUpToDate>
  <CharactersWithSpaces>853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2019-12-03T11:26:00Z</dcterms:created>
  <dc:creator>zhouxl</dc:creator>
  <cp:lastModifiedBy>gaojj</cp:lastModifiedBy>
  <cp:lastPrinted>2020-08-17T02:28:00Z</cp:lastPrinted>
  <dcterms:modified xsi:type="dcterms:W3CDTF">2020-08-26T10:23:37Z</dcterms:modified>
  <dc:title>附件1：鄞州区卫生健康局下属事业单位公开招聘计划</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