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/>
          <w:sz w:val="30"/>
          <w:szCs w:val="30"/>
        </w:rPr>
        <w:t>：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pacing w:val="-20"/>
          <w:sz w:val="44"/>
          <w:szCs w:val="44"/>
        </w:rPr>
        <w:t>2020年度江干区卫生健康局公开招聘事业单位和特定岗位工作人员</w:t>
      </w:r>
      <w:r>
        <w:rPr>
          <w:rFonts w:hint="eastAsia" w:ascii="方正小标宋简体" w:eastAsia="方正小标宋简体"/>
          <w:b/>
          <w:spacing w:val="-20"/>
          <w:sz w:val="44"/>
          <w:szCs w:val="44"/>
          <w:lang w:eastAsia="zh-CN"/>
        </w:rPr>
        <w:t>考试</w:t>
      </w:r>
      <w:r>
        <w:rPr>
          <w:rFonts w:hint="eastAsia" w:ascii="方正小标宋简体" w:eastAsia="方正小标宋简体"/>
          <w:b/>
          <w:spacing w:val="-20"/>
          <w:sz w:val="44"/>
          <w:szCs w:val="44"/>
        </w:rPr>
        <w:t>疫情防控指引</w:t>
      </w:r>
    </w:p>
    <w:p/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根据浙江省新冠肺炎疫情防控现行工作要求，凡参加本次招聘考试</w:t>
      </w:r>
      <w:r>
        <w:rPr>
          <w:rFonts w:hint="eastAsia" w:ascii="仿宋_GB2312" w:eastAsia="仿宋_GB2312"/>
          <w:sz w:val="32"/>
          <w:szCs w:val="32"/>
          <w:lang w:eastAsia="zh-CN"/>
        </w:rPr>
        <w:t>（包括笔试和面试）</w:t>
      </w:r>
      <w:r>
        <w:rPr>
          <w:rFonts w:hint="eastAsia" w:ascii="仿宋_GB2312" w:eastAsia="仿宋_GB2312"/>
          <w:sz w:val="32"/>
          <w:szCs w:val="32"/>
        </w:rPr>
        <w:t>的考生，均需严格遵循以下防疫指引，未来有新要求和规定的，以在</w:t>
      </w:r>
      <w:r>
        <w:rPr>
          <w:rFonts w:hint="eastAsia" w:ascii="仿宋_GB2312" w:eastAsia="仿宋_GB2312"/>
          <w:color w:val="000000"/>
          <w:sz w:val="32"/>
          <w:szCs w:val="32"/>
        </w:rPr>
        <w:t>杭州市江干区政府门户网站（</w:t>
      </w:r>
      <w:r>
        <w:rPr>
          <w:rFonts w:ascii="仿宋_GB2312" w:eastAsia="仿宋_GB2312"/>
          <w:color w:val="000000"/>
          <w:sz w:val="32"/>
          <w:szCs w:val="32"/>
        </w:rPr>
        <w:t>http://hzjg.zj.gov.cn/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  <w:r>
        <w:rPr>
          <w:rFonts w:ascii="仿宋_GB2312" w:eastAsia="仿宋_GB2312"/>
          <w:color w:val="000000"/>
          <w:sz w:val="32"/>
          <w:szCs w:val="32"/>
        </w:rPr>
        <w:t>---</w:t>
      </w:r>
      <w:r>
        <w:rPr>
          <w:rFonts w:hint="eastAsia" w:ascii="仿宋_GB2312" w:eastAsia="仿宋_GB2312"/>
          <w:color w:val="000000"/>
          <w:sz w:val="32"/>
          <w:szCs w:val="32"/>
        </w:rPr>
        <w:t>江干区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卫生健康</w:t>
      </w:r>
      <w:r>
        <w:rPr>
          <w:rFonts w:hint="eastAsia" w:ascii="仿宋_GB2312" w:eastAsia="仿宋_GB2312"/>
          <w:color w:val="000000"/>
          <w:sz w:val="32"/>
          <w:szCs w:val="32"/>
        </w:rPr>
        <w:t>局专栏</w:t>
      </w:r>
      <w:r>
        <w:rPr>
          <w:rFonts w:hint="eastAsia" w:ascii="仿宋_GB2312" w:eastAsia="仿宋_GB2312"/>
          <w:sz w:val="32"/>
          <w:szCs w:val="32"/>
        </w:rPr>
        <w:t>上即时通知为准：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一、考生应在考前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天申领浙江（杭州）“健康码”（可通过“浙里办”</w:t>
      </w:r>
      <w:r>
        <w:rPr>
          <w:rFonts w:ascii="仿宋_GB2312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或支付宝办理）。</w:t>
      </w:r>
      <w:bookmarkStart w:id="0" w:name="_GoBack"/>
      <w:bookmarkEnd w:id="0"/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二、“健康码”为绿码且健康状况正常，经现场测量体温正常的考生可参加考试。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三、以下情形考生经排除异常后可领取准考证并参加考试：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（一）“健康码”非绿码的考生，须提供考前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天内核酸检测阴性的证明材料可参加考试。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（二）既往新冠肺炎确诊病例、无症状感染者及密切接触者，应当主动向杭州市江干区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</w:t>
      </w:r>
      <w:r>
        <w:rPr>
          <w:rFonts w:hint="eastAsia" w:ascii="仿宋_GB2312" w:eastAsia="仿宋_GB2312"/>
          <w:sz w:val="32"/>
          <w:szCs w:val="32"/>
        </w:rPr>
        <w:t>局报告。除提供考前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天内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次（间隔</w:t>
      </w:r>
      <w:r>
        <w:rPr>
          <w:rFonts w:ascii="仿宋_GB2312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小时以上）核酸检测阴性证明材料外，还须出具肺部影像学检查无异常的证明，方可参加考试。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（三）“健康码”为绿码但出现发热（腋下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hint="eastAsia" w:ascii="仿宋_GB2312" w:eastAsia="仿宋_GB2312"/>
          <w:sz w:val="32"/>
          <w:szCs w:val="32"/>
        </w:rPr>
        <w:t>℃以上）、干咳、乏力、咽痛、腹泻等任一症状的考生，应当主动到定点医院检测排查，核酸检测阴性，可安排在单独的考场参加考试。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四、以下情形考生不得参加考试：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天内有国内疫情中、高风险地区或国（境）外旅居史的人员，不得参加考试。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（三）按照疫情防控要求需提供相关健康证明但无法提供的考生，不得参加考试。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五、领取准考证时，考生应当如实申报考前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80" w:lineRule="exact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杭做好准备。</w:t>
      </w:r>
    </w:p>
    <w:sectPr>
      <w:pgSz w:w="11906" w:h="16838"/>
      <w:pgMar w:top="2007" w:right="1576" w:bottom="195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56"/>
    <w:rsid w:val="000B1BE7"/>
    <w:rsid w:val="000F311F"/>
    <w:rsid w:val="00113DC5"/>
    <w:rsid w:val="0014088D"/>
    <w:rsid w:val="0017332B"/>
    <w:rsid w:val="001D7B5C"/>
    <w:rsid w:val="00240208"/>
    <w:rsid w:val="00324FFE"/>
    <w:rsid w:val="00345156"/>
    <w:rsid w:val="003C4266"/>
    <w:rsid w:val="003E7A70"/>
    <w:rsid w:val="0047574E"/>
    <w:rsid w:val="004B7F24"/>
    <w:rsid w:val="00515B68"/>
    <w:rsid w:val="005574AB"/>
    <w:rsid w:val="00561E6F"/>
    <w:rsid w:val="006118DE"/>
    <w:rsid w:val="006356E1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AB5405"/>
    <w:rsid w:val="00B14150"/>
    <w:rsid w:val="00B52A16"/>
    <w:rsid w:val="00BA231A"/>
    <w:rsid w:val="00BD7275"/>
    <w:rsid w:val="00C25412"/>
    <w:rsid w:val="00C64686"/>
    <w:rsid w:val="00C77C19"/>
    <w:rsid w:val="00CD11BB"/>
    <w:rsid w:val="00CE1624"/>
    <w:rsid w:val="00D10AFB"/>
    <w:rsid w:val="00D46AF3"/>
    <w:rsid w:val="00D8437B"/>
    <w:rsid w:val="00DB1B60"/>
    <w:rsid w:val="00DD33E3"/>
    <w:rsid w:val="00E01849"/>
    <w:rsid w:val="00E209E0"/>
    <w:rsid w:val="00E50E05"/>
    <w:rsid w:val="00E77383"/>
    <w:rsid w:val="00EE0845"/>
    <w:rsid w:val="00EE7FFE"/>
    <w:rsid w:val="00FC0F30"/>
    <w:rsid w:val="04B7207F"/>
    <w:rsid w:val="0C653704"/>
    <w:rsid w:val="1CF95DC8"/>
    <w:rsid w:val="216A5F28"/>
    <w:rsid w:val="3867067B"/>
    <w:rsid w:val="42725BCB"/>
    <w:rsid w:val="549F7C1E"/>
    <w:rsid w:val="5AB428C5"/>
    <w:rsid w:val="62B31001"/>
    <w:rsid w:val="6C385B02"/>
    <w:rsid w:val="74C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163</Words>
  <Characters>934</Characters>
  <Lines>0</Lines>
  <Paragraphs>0</Paragraphs>
  <TotalTime>121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任意</cp:lastModifiedBy>
  <cp:lastPrinted>2020-07-06T09:10:00Z</cp:lastPrinted>
  <dcterms:modified xsi:type="dcterms:W3CDTF">2020-08-11T02:14:44Z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