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陕西省人民医院关于2020年招聘合同制医技人员的通知</w:t>
      </w:r>
    </w:p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 xml:space="preserve">来源：人事处 发布时间：2020-07-20 14:15:37　点击次数： 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0"/>
        <w:gridCol w:w="1507"/>
        <w:gridCol w:w="973"/>
        <w:gridCol w:w="725"/>
        <w:gridCol w:w="44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序号</w:t>
            </w:r>
          </w:p>
        </w:tc>
        <w:tc>
          <w:tcPr>
            <w:tcW w:w="19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科室</w:t>
            </w:r>
          </w:p>
        </w:tc>
        <w:tc>
          <w:tcPr>
            <w:tcW w:w="127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岗位</w:t>
            </w:r>
          </w:p>
        </w:tc>
        <w:tc>
          <w:tcPr>
            <w:tcW w:w="91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数量</w:t>
            </w:r>
          </w:p>
        </w:tc>
        <w:tc>
          <w:tcPr>
            <w:tcW w:w="604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岗位具体条件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泌尿外科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女性泌尿医师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全日制统招硕士，不含专升本，泌尿外科/妇产科专业，具有医师资格证、规培证，女性，30周岁以下。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院前急救科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全日制统招本科及以上学历，临床医学专业，具有医师资格证、规培证，男性，35周岁以下，有临床工作经验者优先考虑。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儿童保健科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康复治疗师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全日制统招本科及以上学历，康复医学专业，身体健康，26周岁以下，有临床工作经验者优先考虑。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康复医学科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康复治疗师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全日制统招本科及以上学历，康复医学专业，身体健康，26周岁以下，有相关工作经验的年龄可放宽至30周岁。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耳鼻咽喉科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技术员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全日制统招本科及以上学历，听力学专业，26周岁以下。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放疗科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技术员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全日制统招本科及以上学历，医学影像专业，26周岁以下。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心理科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技术员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全日制统招本科及以上学历，应用心理学/临床医学专业，26周岁以下，临床医学专业须有规培证，有相关工作经验的年龄可放宽至28周岁。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CT室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技术员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应届</w:t>
            </w:r>
            <w:r>
              <w:t>全日制统招本科及以上学历，医学影像/生物医学工程专业，26周岁以下。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MR室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技术员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应届</w:t>
            </w:r>
            <w:r>
              <w:t>全日制统招本科及以上学历，医学影像/生物医学工程专业，26周岁以下，211院校优先考虑。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病理科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技术员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全日制统招本科学历，病理技术专业，26周岁以下，硕士年龄可放宽至28周岁。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功能检查科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技术员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全日制统招本科及以上学历，临床医学专业，26周岁以下，有规培证。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眼科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技术员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全日制统招本科及以上学历，眼视光学专业，26周岁以下。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药学部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药士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应届全日制统招本科及以上学历，药学/临床药学专业，26周岁以下，211院校优先考虑。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医学装备部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技术员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全日制统招本科及以上学历，医学工程、医疗器械，电子信息、电气自动化等相关专业，24周岁以下，男性。有工作经验或者在设备维修、质控、管理方面条件优良者可放宽要求。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院办电话室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技术员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6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全日制统招</w:t>
            </w:r>
            <w:r>
              <w:rPr>
                <w:rStyle w:val="5"/>
              </w:rPr>
              <w:t>一本</w:t>
            </w:r>
            <w:r>
              <w:t>及以上学历，通讯工程相关专业，男性，有五年以上机线维护相关工作经验（须出具证明）、本专业师级及以上职称证，30周岁以下。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C2BBE"/>
    <w:rsid w:val="4B3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2020-07-20T06:40:00Z</dcterms:created>
  <dc:creator>Administrator</dc:creator>
  <cp:lastModifiedBy>Administrator</cp:lastModifiedBy>
  <dcterms:modified xsi:type="dcterms:W3CDTF">2020-07-20T08:05:18Z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