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bookmarkStart w:id="0" w:name="_GoBack"/>
      <w:bookmarkEnd w:id="0"/>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2020年海阳市卫生健康系统事业单位</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公开招聘工作人员应聘须知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按照事业单位公开招聘的相关规定，凡符合《2020年海阳市卫生健康系统事业单位公开招聘工作人员简章》（以下简称《简章》）规定的条件及招聘岗位资格条件者，均可应聘。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应聘人员须为1979年7月</w:t>
      </w:r>
      <w:r>
        <w:rPr>
          <w:rFonts w:hint="eastAsia" w:ascii="仿宋_GB2312" w:hAnsi="仿宋" w:eastAsia="仿宋_GB2312"/>
          <w:color w:val="auto"/>
          <w:sz w:val="32"/>
          <w:szCs w:val="32"/>
          <w:highlight w:val="none"/>
          <w:lang w:val="en-US" w:eastAsia="zh-CN"/>
        </w:rPr>
        <w:t>13</w:t>
      </w:r>
      <w:r>
        <w:rPr>
          <w:rFonts w:hint="eastAsia" w:ascii="仿宋_GB2312" w:hAnsi="仿宋" w:eastAsia="仿宋_GB2312"/>
          <w:color w:val="auto"/>
          <w:sz w:val="32"/>
          <w:szCs w:val="32"/>
          <w:highlight w:val="none"/>
        </w:rPr>
        <w:t>日（含）以后出生；岗位另有要求的，以岗位要求为准。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numPr>
          <w:ilvl w:val="255"/>
          <w:numId w:val="0"/>
        </w:numPr>
        <w:spacing w:line="560" w:lineRule="exact"/>
        <w:ind w:firstLine="640" w:firstLineChars="200"/>
        <w:rPr>
          <w:rFonts w:ascii="黑体" w:hAnsi="黑体" w:eastAsia="黑体" w:cs="黑体"/>
          <w:strike/>
          <w:color w:val="auto"/>
          <w:kern w:val="0"/>
          <w:sz w:val="32"/>
          <w:szCs w:val="32"/>
          <w:highlight w:val="none"/>
        </w:rPr>
      </w:pPr>
      <w:r>
        <w:rPr>
          <w:rFonts w:hint="eastAsia" w:ascii="黑体" w:hAnsi="黑体" w:eastAsia="黑体" w:cs="黑体"/>
          <w:color w:val="auto"/>
          <w:kern w:val="0"/>
          <w:sz w:val="32"/>
          <w:szCs w:val="32"/>
          <w:highlight w:val="none"/>
        </w:rPr>
        <w:t>4.对报考所需的资格资质证书取得时间、时效有何要求？</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除2020年全日制普通高等院校毕业生学历证书、相应学位证书</w:t>
      </w:r>
      <w:r>
        <w:rPr>
          <w:rFonts w:hint="eastAsia" w:ascii="仿宋_GB2312" w:hAnsi="宋体" w:eastAsia="仿宋_GB2312" w:cs="仿宋_GB2312"/>
          <w:color w:val="auto"/>
          <w:sz w:val="32"/>
          <w:szCs w:val="32"/>
          <w:highlight w:val="none"/>
          <w:shd w:val="clear" w:color="auto" w:fill="FFFFFF"/>
        </w:rPr>
        <w:t>，与国（境）内高校应届毕业生同期毕业的</w:t>
      </w:r>
      <w:r>
        <w:rPr>
          <w:rFonts w:hint="eastAsia" w:ascii="仿宋_GB2312" w:hAnsi="仿宋" w:eastAsia="仿宋_GB2312"/>
          <w:color w:val="auto"/>
          <w:sz w:val="32"/>
          <w:szCs w:val="32"/>
          <w:highlight w:val="none"/>
        </w:rPr>
        <w:t>海外留学人员的学历、学位及其认证书应于2020年9月底前取得外</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招聘岗位要求的包括学历证书、相应学位证书在内的所有资格、资质及证书（含</w:t>
      </w:r>
      <w:r>
        <w:rPr>
          <w:rFonts w:hint="eastAsia" w:ascii="仿宋_GB2312" w:hAnsi="仿宋_GB2312" w:eastAsia="仿宋_GB2312" w:cs="仿宋_GB2312"/>
          <w:color w:val="auto"/>
          <w:sz w:val="32"/>
          <w:szCs w:val="32"/>
          <w:highlight w:val="none"/>
        </w:rPr>
        <w:t>2019年及2019年以前毕业</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的学历、学位认证书），应聘人员均须于2020年7月</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日（含）之前取得。且在面试前现场资格审查、考察、办理聘用手续等期间该证件均有效。报考面向应届毕业生招聘岗位应聘人员的</w:t>
      </w:r>
      <w:r>
        <w:rPr>
          <w:rFonts w:hint="eastAsia" w:ascii="仿宋_GB2312" w:hAnsi="仿宋_GB2312" w:eastAsia="仿宋_GB2312" w:cs="仿宋_GB2312"/>
          <w:color w:val="auto"/>
          <w:sz w:val="32"/>
          <w:szCs w:val="32"/>
          <w:highlight w:val="none"/>
          <w:shd w:val="clear" w:color="auto" w:fill="FFFFFF"/>
        </w:rPr>
        <w:t>护士执业证书</w:t>
      </w:r>
      <w:r>
        <w:rPr>
          <w:rFonts w:hint="eastAsia" w:ascii="仿宋_GB2312" w:hAnsi="仿宋" w:eastAsia="仿宋_GB2312"/>
          <w:color w:val="auto"/>
          <w:sz w:val="32"/>
          <w:szCs w:val="32"/>
          <w:highlight w:val="none"/>
        </w:rPr>
        <w:t>可于入职后一年内取得，无法如期取得的，予以解聘。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10.海外留学人员如何填报所学专业？</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11.“应届高校毕业生”如何界定？</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《简章》及本须知中提到的“应届高校毕业生”，系指在国内普通高等学校或承担研究生教育任务的科学研究机构中，由国家统一招生且就读期间个人档案、组织关系保管在就读院校(或科研机构)，并于当</w:t>
      </w:r>
      <w:r>
        <w:rPr>
          <w:rFonts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rPr>
        <w:t>毕业的学生。</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为保证报名顺畅，</w:t>
      </w:r>
      <w:r>
        <w:rPr>
          <w:rFonts w:hint="eastAsia" w:ascii="黑体" w:hAnsi="黑体" w:eastAsia="黑体" w:cs="黑体"/>
          <w:b/>
          <w:bCs/>
          <w:color w:val="auto"/>
          <w:sz w:val="32"/>
          <w:szCs w:val="32"/>
          <w:highlight w:val="none"/>
        </w:rPr>
        <w:t>建议使用谷歌浏览器</w:t>
      </w:r>
      <w:r>
        <w:rPr>
          <w:rFonts w:hint="eastAsia" w:ascii="仿宋_GB2312" w:hAnsi="仿宋_GB2312" w:eastAsia="仿宋_GB2312" w:cs="仿宋_GB2312"/>
          <w:color w:val="auto"/>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5</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.应聘人员是否可以更改报考岗位？</w:t>
      </w:r>
    </w:p>
    <w:p>
      <w:pPr>
        <w:spacing w:line="56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highlight w:val="none"/>
        </w:rPr>
        <w:t>禁止该应聘人员改报其他岗位</w:t>
      </w:r>
      <w:r>
        <w:rPr>
          <w:rFonts w:hint="eastAsia" w:ascii="仿宋_GB2312" w:hAnsi="仿宋_GB2312" w:eastAsia="仿宋_GB2312" w:cs="仿宋_GB2312"/>
          <w:color w:val="auto"/>
          <w:kern w:val="0"/>
          <w:sz w:val="32"/>
          <w:szCs w:val="32"/>
          <w:highlight w:val="none"/>
        </w:rPr>
        <w:t>；审核未通过的应聘人员，在报名时间内，也可以更改报考岗位。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原因一般有三：</w:t>
      </w:r>
    </w:p>
    <w:p>
      <w:pPr>
        <w:spacing w:line="560" w:lineRule="exact"/>
        <w:ind w:firstLine="640" w:firstLineChars="20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以上情况，均需应聘人员耐心等待。</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.已经签订就业协议书的应届毕业生，报考时应注意什么？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鲁发改成本〔2018〕1427号</w:t>
      </w:r>
      <w:r>
        <w:rPr>
          <w:rFonts w:hint="eastAsia" w:ascii="仿宋_GB2312" w:hAnsi="仿宋_GB2312" w:eastAsia="仿宋_GB2312" w:cs="仿宋_GB2312"/>
          <w:color w:val="auto"/>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符合享受减免考务费用的人员，须将相应材料拍照后，将照片以电子邮件附件形式发送至邮箱：hywszg@163.com，邮件主题须为：“笔试费用减免+考生姓名+身份证号”。发送材料包括：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highlight w:val="none"/>
        </w:rPr>
        <w:t>省人力资源社会保障厅、省教育厅核发的《山东省特困家庭毕业生就业服务卡》</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rPr>
        <w:t>享受最低生活保障城镇家庭的应聘人员须发送“</w:t>
      </w:r>
      <w:r>
        <w:rPr>
          <w:rFonts w:hint="eastAsia" w:ascii="仿宋_GB2312" w:hAnsi="仿宋_GB2312" w:eastAsia="仿宋_GB2312" w:cs="仿宋_GB2312"/>
          <w:color w:val="auto"/>
          <w:kern w:val="0"/>
          <w:sz w:val="32"/>
          <w:szCs w:val="32"/>
          <w:highlight w:val="none"/>
        </w:rPr>
        <w:t>家庭所在地的县（市、区）民政部门出具的享受最低生活保障的证明和低保证</w:t>
      </w:r>
      <w:r>
        <w:rPr>
          <w:rFonts w:hint="eastAsia" w:ascii="仿宋_GB2312" w:hAnsi="仿宋"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rPr>
        <w:t>；残疾人须发送“</w:t>
      </w:r>
      <w:r>
        <w:rPr>
          <w:rFonts w:hint="eastAsia" w:ascii="仿宋_GB2312" w:eastAsia="仿宋_GB2312"/>
          <w:color w:val="auto"/>
          <w:sz w:val="32"/>
          <w:szCs w:val="32"/>
          <w:highlight w:val="none"/>
        </w:rPr>
        <w:t>有效期内的第二代《中华人民共和国残疾人证》（或社保卡搭载的残疾人证）</w:t>
      </w:r>
      <w:r>
        <w:rPr>
          <w:rFonts w:hint="eastAsia" w:ascii="仿宋_GB2312" w:hAnsi="仿宋_GB2312" w:eastAsia="仿宋_GB2312" w:cs="仿宋_GB2312"/>
          <w:color w:val="auto"/>
          <w:kern w:val="0"/>
          <w:sz w:val="32"/>
          <w:szCs w:val="32"/>
          <w:highlight w:val="none"/>
        </w:rPr>
        <w:t>”；本人身份证（正反两面）。</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电子邮件须在</w:t>
      </w:r>
      <w:r>
        <w:rPr>
          <w:rFonts w:hint="eastAsia" w:ascii="仿宋_GB2312" w:hAnsi="仿宋" w:eastAsia="仿宋_GB2312"/>
          <w:color w:val="auto"/>
          <w:sz w:val="32"/>
          <w:szCs w:val="32"/>
          <w:highlight w:val="none"/>
        </w:rPr>
        <w:t>7月</w:t>
      </w:r>
      <w:r>
        <w:rPr>
          <w:rFonts w:hint="eastAsia" w:ascii="仿宋_GB2312" w:hAnsi="仿宋" w:eastAsia="仿宋_GB2312"/>
          <w:color w:val="auto"/>
          <w:sz w:val="32"/>
          <w:szCs w:val="32"/>
          <w:highlight w:val="none"/>
          <w:lang w:val="en-US" w:eastAsia="zh-CN"/>
        </w:rPr>
        <w:t>15</w:t>
      </w:r>
      <w:r>
        <w:rPr>
          <w:rFonts w:hint="eastAsia" w:ascii="仿宋_GB2312" w:hAnsi="仿宋" w:eastAsia="仿宋_GB2312"/>
          <w:color w:val="auto"/>
          <w:sz w:val="32"/>
          <w:szCs w:val="32"/>
          <w:highlight w:val="none"/>
        </w:rPr>
        <w:t>日16:00</w:t>
      </w:r>
      <w:r>
        <w:rPr>
          <w:rFonts w:hint="eastAsia" w:ascii="仿宋_GB2312" w:eastAsia="仿宋_GB2312"/>
          <w:color w:val="auto"/>
          <w:sz w:val="32"/>
          <w:szCs w:val="32"/>
          <w:highlight w:val="none"/>
        </w:rPr>
        <w:t>前发送，以邮箱显示接收时间为准。邮件发送成功后，务必于当日工作时间内致电0535-3107603确认邮件收到情况。免笔试考务费认定结果以电子邮件反馈。</w:t>
      </w:r>
      <w:r>
        <w:rPr>
          <w:rFonts w:hint="eastAsia" w:ascii="仿宋_GB2312" w:hAnsi="仿宋_GB2312" w:eastAsia="仿宋_GB2312" w:cs="仿宋_GB2312"/>
          <w:color w:val="auto"/>
          <w:kern w:val="0"/>
          <w:sz w:val="32"/>
          <w:szCs w:val="32"/>
          <w:highlight w:val="none"/>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-3107603。</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.面试前现场资格审查是否必须本人到场？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面试前现场资格审查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numPr>
          <w:ilvl w:val="255"/>
          <w:numId w:val="0"/>
        </w:num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rPr>
        <w:t>面试前现场资格审查需要携带什么材料？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面试前现场资格审查需要提交相关证明材料（均要求提供原件和复印件）、笔试准考证</w:t>
      </w:r>
      <w:r>
        <w:rPr>
          <w:rFonts w:hint="eastAsia" w:ascii="仿宋_GB2312" w:hAnsi="仿宋" w:eastAsia="仿宋_GB2312"/>
          <w:color w:val="auto"/>
          <w:sz w:val="32"/>
          <w:szCs w:val="32"/>
          <w:highlight w:val="none"/>
          <w:lang w:eastAsia="zh-CN"/>
        </w:rPr>
        <w:t>（应聘</w:t>
      </w:r>
      <w:r>
        <w:rPr>
          <w:rFonts w:hint="eastAsia" w:ascii="仿宋_GB2312" w:hAnsi="仿宋" w:eastAsia="仿宋_GB2312"/>
          <w:color w:val="auto"/>
          <w:sz w:val="32"/>
          <w:szCs w:val="32"/>
          <w:highlight w:val="none"/>
        </w:rPr>
        <w:t>不参加统一笔试H类</w:t>
      </w:r>
      <w:r>
        <w:rPr>
          <w:rFonts w:hint="eastAsia" w:ascii="仿宋_GB2312" w:hAnsi="仿宋" w:eastAsia="仿宋_GB2312"/>
          <w:color w:val="auto"/>
          <w:sz w:val="32"/>
          <w:szCs w:val="32"/>
          <w:highlight w:val="none"/>
          <w:lang w:eastAsia="zh-CN"/>
        </w:rPr>
        <w:t>岗位人员无需提供）</w:t>
      </w:r>
      <w:r>
        <w:rPr>
          <w:rFonts w:hint="eastAsia" w:ascii="仿宋_GB2312" w:hAnsi="仿宋_GB2312" w:eastAsia="仿宋_GB2312" w:cs="仿宋_GB2312"/>
          <w:color w:val="auto"/>
          <w:kern w:val="0"/>
          <w:sz w:val="32"/>
          <w:szCs w:val="32"/>
          <w:highlight w:val="none"/>
        </w:rPr>
        <w:t>、填写完整的《海阳市卫生健康系统事业单位公开招聘工作人员报名登记表》、亲笔签名的《应聘事业单位工作人员诚信承诺书》、档案存放证明（应届高校毕业生除外）及1寸近期同底版正面免冠照片2张。</w:t>
      </w:r>
    </w:p>
    <w:p>
      <w:pPr>
        <w:spacing w:line="560" w:lineRule="exact"/>
        <w:ind w:firstLine="640" w:firstLineChars="200"/>
        <w:rPr>
          <w:rFonts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（1）报考定向招聘岗位人员：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460" w:lineRule="exact"/>
        <w:ind w:firstLine="643" w:firstLineChars="200"/>
        <w:rPr>
          <w:rFonts w:ascii="仿宋_GB2312" w:hAnsi="仿宋_GB2312" w:eastAsia="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须提交身份证、学校核发的就业推荐表，已经签订就业协议书的毕业生还须提供签约单位出具的单位同意报考证明信或解约函。</w:t>
      </w:r>
      <w:r>
        <w:rPr>
          <w:rFonts w:ascii="仿宋_GB2312" w:hAnsi="??_GB2312" w:eastAsia="仿宋_GB2312" w:cs="仿宋_GB2312"/>
          <w:color w:val="auto"/>
          <w:kern w:val="0"/>
          <w:sz w:val="32"/>
          <w:szCs w:val="32"/>
          <w:highlight w:val="none"/>
        </w:rPr>
        <w:t>2018</w:t>
      </w:r>
      <w:r>
        <w:rPr>
          <w:rFonts w:hint="eastAsia" w:ascii="仿宋_GB2312" w:hAnsi="宋体" w:eastAsia="仿宋_GB2312" w:cs="仿宋_GB2312"/>
          <w:color w:val="auto"/>
          <w:kern w:val="0"/>
          <w:sz w:val="32"/>
          <w:szCs w:val="32"/>
          <w:highlight w:val="none"/>
        </w:rPr>
        <w:t>年、</w:t>
      </w:r>
      <w:r>
        <w:rPr>
          <w:rFonts w:ascii="仿宋_GB2312" w:hAnsi="??_GB2312" w:eastAsia="仿宋_GB2312" w:cs="仿宋_GB2312"/>
          <w:color w:val="auto"/>
          <w:kern w:val="0"/>
          <w:sz w:val="32"/>
          <w:szCs w:val="32"/>
          <w:highlight w:val="none"/>
        </w:rPr>
        <w:t>2019</w:t>
      </w:r>
      <w:r>
        <w:rPr>
          <w:rFonts w:hint="eastAsia" w:ascii="仿宋_GB2312" w:hAnsi="宋体" w:eastAsia="仿宋_GB2312" w:cs="仿宋_GB2312"/>
          <w:color w:val="auto"/>
          <w:kern w:val="0"/>
          <w:sz w:val="32"/>
          <w:szCs w:val="32"/>
          <w:highlight w:val="none"/>
        </w:rPr>
        <w:t>年国家统一招生、离校时和在国家规定择业期（二年）内未落实工作单位的普通高校毕业生提供档案存放证明〔</w:t>
      </w:r>
      <w:r>
        <w:rPr>
          <w:rFonts w:ascii="仿宋_GB2312" w:hAnsi="??_GB2312" w:eastAsia="仿宋_GB2312" w:cs="仿宋_GB2312"/>
          <w:color w:val="auto"/>
          <w:kern w:val="0"/>
          <w:sz w:val="32"/>
          <w:szCs w:val="32"/>
          <w:highlight w:val="none"/>
        </w:rPr>
        <w:t>2020</w:t>
      </w:r>
      <w:r>
        <w:rPr>
          <w:rFonts w:hint="eastAsia" w:ascii="仿宋_GB2312" w:hAnsi="宋体" w:eastAsia="仿宋_GB2312" w:cs="仿宋_GB2312"/>
          <w:color w:val="auto"/>
          <w:kern w:val="0"/>
          <w:sz w:val="32"/>
          <w:szCs w:val="32"/>
          <w:highlight w:val="none"/>
        </w:rPr>
        <w:t>年</w:t>
      </w:r>
      <w:r>
        <w:rPr>
          <w:rFonts w:hint="eastAsia" w:ascii="仿宋_GB2312" w:hAnsi="??_GB2312" w:eastAsia="仿宋_GB2312" w:cs="仿宋_GB2312"/>
          <w:color w:val="auto"/>
          <w:kern w:val="0"/>
          <w:sz w:val="32"/>
          <w:szCs w:val="32"/>
          <w:highlight w:val="none"/>
        </w:rPr>
        <w:t>7</w:t>
      </w:r>
      <w:r>
        <w:rPr>
          <w:rFonts w:hint="eastAsia" w:ascii="仿宋_GB2312" w:hAnsi="宋体" w:eastAsia="仿宋_GB2312" w:cs="仿宋_GB2312"/>
          <w:color w:val="auto"/>
          <w:kern w:val="0"/>
          <w:sz w:val="32"/>
          <w:szCs w:val="32"/>
          <w:highlight w:val="none"/>
        </w:rPr>
        <w:t>月</w:t>
      </w:r>
      <w:r>
        <w:rPr>
          <w:rFonts w:hint="eastAsia" w:ascii="仿宋_GB2312" w:hAnsi="宋体" w:eastAsia="仿宋_GB2312" w:cs="仿宋_GB2312"/>
          <w:color w:val="auto"/>
          <w:kern w:val="0"/>
          <w:sz w:val="32"/>
          <w:szCs w:val="32"/>
          <w:highlight w:val="none"/>
          <w:lang w:val="en-US" w:eastAsia="zh-CN"/>
        </w:rPr>
        <w:t>13</w:t>
      </w:r>
      <w:r>
        <w:rPr>
          <w:rFonts w:hint="eastAsia" w:ascii="仿宋_GB2312" w:hAnsi="宋体" w:eastAsia="仿宋_GB2312" w:cs="仿宋_GB2312"/>
          <w:color w:val="auto"/>
          <w:kern w:val="0"/>
          <w:sz w:val="32"/>
          <w:szCs w:val="32"/>
          <w:highlight w:val="none"/>
        </w:rPr>
        <w:t>日（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w:t>
      </w:r>
      <w:r>
        <w:rPr>
          <w:rFonts w:ascii="仿宋_GB2312" w:hAnsi="??_GB2312" w:eastAsia="仿宋_GB2312" w:cs="仿宋_GB2312"/>
          <w:color w:val="auto"/>
          <w:kern w:val="0"/>
          <w:sz w:val="32"/>
          <w:szCs w:val="32"/>
          <w:highlight w:val="none"/>
        </w:rPr>
        <w:t>2020</w:t>
      </w:r>
      <w:r>
        <w:rPr>
          <w:rFonts w:hint="eastAsia" w:ascii="仿宋_GB2312" w:hAnsi="宋体" w:eastAsia="仿宋_GB2312" w:cs="仿宋_GB2312"/>
          <w:color w:val="auto"/>
          <w:kern w:val="0"/>
          <w:sz w:val="32"/>
          <w:szCs w:val="32"/>
          <w:highlight w:val="none"/>
        </w:rPr>
        <w:t>年毕业且未取得认证的需提供能够在</w:t>
      </w:r>
      <w:r>
        <w:rPr>
          <w:rFonts w:ascii="仿宋_GB2312" w:hAnsi="??_GB2312" w:eastAsia="仿宋_GB2312" w:cs="仿宋_GB2312"/>
          <w:color w:val="auto"/>
          <w:kern w:val="0"/>
          <w:sz w:val="32"/>
          <w:szCs w:val="32"/>
          <w:highlight w:val="none"/>
        </w:rPr>
        <w:t>2020</w:t>
      </w:r>
      <w:r>
        <w:rPr>
          <w:rFonts w:hint="eastAsia" w:ascii="仿宋_GB2312" w:hAnsi="宋体" w:eastAsia="仿宋_GB2312" w:cs="仿宋_GB2312"/>
          <w:color w:val="auto"/>
          <w:kern w:val="0"/>
          <w:sz w:val="32"/>
          <w:szCs w:val="32"/>
          <w:highlight w:val="none"/>
        </w:rPr>
        <w:t>年</w:t>
      </w:r>
      <w:r>
        <w:rPr>
          <w:rFonts w:ascii="仿宋_GB2312" w:hAnsi="??_GB2312" w:eastAsia="仿宋_GB2312" w:cs="仿宋_GB2312"/>
          <w:color w:val="auto"/>
          <w:kern w:val="0"/>
          <w:sz w:val="32"/>
          <w:szCs w:val="32"/>
          <w:highlight w:val="none"/>
        </w:rPr>
        <w:t>9</w:t>
      </w:r>
      <w:r>
        <w:rPr>
          <w:rFonts w:hint="eastAsia" w:ascii="仿宋_GB2312" w:hAnsi="宋体" w:eastAsia="仿宋_GB2312" w:cs="仿宋_GB2312"/>
          <w:color w:val="auto"/>
          <w:kern w:val="0"/>
          <w:sz w:val="32"/>
          <w:szCs w:val="32"/>
          <w:highlight w:val="none"/>
        </w:rPr>
        <w:t>月底前取得认证的个人书面承诺）、身份证，择业期（二年）内未落实工作单位的提供择业期（二年）内未落实工作单位的个人书面承诺书；参加基层服务项目人员提供</w:t>
      </w:r>
      <w:r>
        <w:rPr>
          <w:rFonts w:hint="eastAsia" w:ascii="仿宋_GB2312" w:hAnsi="仿宋_GB2312" w:eastAsia="仿宋_GB2312" w:cs="仿宋_GB2312"/>
          <w:color w:val="auto"/>
          <w:kern w:val="0"/>
          <w:sz w:val="32"/>
          <w:szCs w:val="32"/>
          <w:highlight w:val="none"/>
        </w:rPr>
        <w:t>身份证、学历证书、学位证书及</w:t>
      </w:r>
      <w:r>
        <w:rPr>
          <w:rFonts w:hint="eastAsia" w:ascii="仿宋_GB2312" w:hAnsi="宋体" w:eastAsia="仿宋_GB2312" w:cs="仿宋_GB2312"/>
          <w:color w:val="auto"/>
          <w:kern w:val="0"/>
          <w:sz w:val="32"/>
          <w:szCs w:val="32"/>
          <w:highlight w:val="none"/>
        </w:rPr>
        <w:t>参加相应项目及考核合格的证明材料和服务期满且考核合格后</w:t>
      </w:r>
      <w:r>
        <w:rPr>
          <w:rFonts w:ascii="仿宋_GB2312" w:hAnsi="??_GB2312" w:eastAsia="仿宋_GB2312" w:cs="仿宋_GB2312"/>
          <w:color w:val="auto"/>
          <w:kern w:val="0"/>
          <w:sz w:val="32"/>
          <w:szCs w:val="32"/>
          <w:highlight w:val="none"/>
        </w:rPr>
        <w:t>2</w:t>
      </w:r>
      <w:r>
        <w:rPr>
          <w:rFonts w:hint="eastAsia" w:ascii="仿宋_GB2312" w:hAnsi="宋体" w:eastAsia="仿宋_GB2312" w:cs="仿宋_GB2312"/>
          <w:color w:val="auto"/>
          <w:kern w:val="0"/>
          <w:sz w:val="32"/>
          <w:szCs w:val="32"/>
          <w:highlight w:val="none"/>
        </w:rPr>
        <w:t>年内未落实工作单位的个人书面承诺书。</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全日制普通高等院校应届毕业生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须提交身份证、学校核发的就业推荐表，已经签订就业协议书的毕业生还须提供签约单位出具的单位同意报考证明信或解约函。</w:t>
      </w:r>
    </w:p>
    <w:p>
      <w:pPr>
        <w:spacing w:line="560" w:lineRule="exact"/>
        <w:ind w:firstLine="640" w:firstLineChars="200"/>
        <w:rPr>
          <w:rFonts w:ascii="仿宋_GB2312" w:hAnsi="仿宋" w:eastAsia="仿宋_GB2312"/>
          <w:color w:val="auto"/>
          <w:sz w:val="32"/>
          <w:szCs w:val="32"/>
          <w:highlight w:val="none"/>
        </w:rPr>
      </w:pPr>
      <w:r>
        <w:rPr>
          <w:rFonts w:hint="eastAsia" w:ascii="黑体" w:hAnsi="黑体" w:eastAsia="黑体" w:cs="黑体"/>
          <w:color w:val="auto"/>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 w:eastAsia="仿宋_GB2312"/>
          <w:color w:val="auto"/>
          <w:sz w:val="32"/>
          <w:szCs w:val="32"/>
          <w:highlight w:val="none"/>
        </w:rPr>
        <w:t>无业人员需提交处于无业状态的个人书面承诺书。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幼儿园教师报考须所在单位和县级以上教育行政主管部门盖章）等。报名时有工作单位，但现已解除劳动合同或就业协议的人员应聘的，还须提供解除劳动合同或就业协议证明材料。</w:t>
      </w:r>
      <w:r>
        <w:rPr>
          <w:rFonts w:hint="eastAsia" w:ascii="仿宋_GB2312" w:hAnsi="仿宋" w:eastAsia="仿宋_GB2312"/>
          <w:color w:val="auto"/>
          <w:sz w:val="32"/>
          <w:szCs w:val="32"/>
          <w:highlight w:val="none"/>
        </w:rPr>
        <w:t>无业人员需提交处于无业状态的个人书面承诺书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，还须按要求提交其他相关材料,如：专业研究方向相关证明，研究生毕业生的本科学历、学位证书，专业技术资格证书或有关资格证书等。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《招聘岗位需求表》“专业要求”栏中专业后面有括号的，括号内的内容即为专业研究方向要求，如旅游管理科员岗位，专业要求“中西医结合临床（外科方向）“</w:t>
      </w:r>
      <w:r>
        <w:rPr>
          <w:rFonts w:hint="eastAsia" w:ascii="仿宋_GB2312" w:hAnsi="仿宋_GB2312" w:eastAsia="仿宋_GB2312" w:cs="仿宋_GB2312"/>
          <w:color w:val="auto"/>
          <w:kern w:val="0"/>
          <w:sz w:val="32"/>
          <w:szCs w:val="32"/>
          <w:highlight w:val="none"/>
          <w:lang w:val="en-US" w:eastAsia="zh-CN"/>
        </w:rPr>
        <w:t>外科方向</w:t>
      </w:r>
      <w:r>
        <w:rPr>
          <w:rFonts w:hint="eastAsia" w:ascii="仿宋_GB2312" w:hAnsi="仿宋_GB2312" w:eastAsia="仿宋_GB2312" w:cs="仿宋_GB2312"/>
          <w:color w:val="auto"/>
          <w:kern w:val="0"/>
          <w:sz w:val="32"/>
          <w:szCs w:val="32"/>
          <w:highlight w:val="none"/>
        </w:rPr>
        <w:t>”即为该岗位的专业研究方向要求。</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应聘具有专业研究方向要求岗位的人员，在面试前现场资格审查时须提供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《专业研究方向承诺表》（采用《简章》附件5式样）</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，也须在面试前现场资格审查时提供学习成绩表复印件、专业研究方向证明以及《专业研究方向承诺表》。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7</w:t>
      </w:r>
      <w:r>
        <w:rPr>
          <w:rFonts w:ascii="黑体" w:hAnsi="黑体" w:eastAsia="黑体" w:cs="黑体"/>
          <w:color w:val="auto"/>
          <w:kern w:val="0"/>
          <w:sz w:val="32"/>
          <w:szCs w:val="32"/>
          <w:highlight w:val="none"/>
        </w:rPr>
        <w:t>.海外留学人员如何提供专业研究方向证明？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海外留学人员须委托</w:t>
      </w:r>
      <w:r>
        <w:rPr>
          <w:rFonts w:hint="eastAsia" w:ascii="仿宋_GB2312" w:hAnsi="仿宋_GB2312" w:eastAsia="仿宋_GB2312" w:cs="仿宋_GB2312"/>
          <w:color w:val="auto"/>
          <w:kern w:val="0"/>
          <w:sz w:val="32"/>
          <w:szCs w:val="32"/>
          <w:highlight w:val="none"/>
          <w:lang w:val="en-US" w:eastAsia="zh-CN"/>
        </w:rPr>
        <w:t>有资质的正规</w:t>
      </w:r>
      <w:r>
        <w:rPr>
          <w:rFonts w:hint="eastAsia" w:ascii="仿宋_GB2312" w:hAnsi="仿宋_GB2312" w:eastAsia="仿宋_GB2312" w:cs="仿宋_GB2312"/>
          <w:color w:val="auto"/>
          <w:kern w:val="0"/>
          <w:sz w:val="32"/>
          <w:szCs w:val="32"/>
          <w:highlight w:val="none"/>
        </w:rPr>
        <w:t>翻译中心，分别将所学课程、毕业论文、专业介绍或能够证明专业研究方向的有关外文资料翻译成中文并加盖印章后，作为“专业研究方向证明”参加面试前现场资格审查。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rPr>
        <w:t>.招聘岗位有其他要求（执业证书、资格证书等），应聘人员需要注意什么问题？</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招聘岗位有其他要求的，必须满足《2020年海阳市卫生健康系统</w:t>
      </w:r>
      <w:r>
        <w:rPr>
          <w:rFonts w:hint="eastAsia" w:ascii="仿宋_GB2312" w:hAnsi="仿宋" w:eastAsia="仿宋_GB2312"/>
          <w:color w:val="auto"/>
          <w:sz w:val="32"/>
          <w:szCs w:val="32"/>
          <w:highlight w:val="none"/>
        </w:rPr>
        <w:t>事业单位公开招聘工作人员岗位需求表</w:t>
      </w:r>
      <w:r>
        <w:rPr>
          <w:rFonts w:hint="eastAsia" w:ascii="仿宋_GB2312" w:hAnsi="仿宋_GB2312" w:eastAsia="仿宋_GB2312" w:cs="仿宋_GB2312"/>
          <w:color w:val="auto"/>
          <w:kern w:val="0"/>
          <w:sz w:val="32"/>
          <w:szCs w:val="32"/>
          <w:highlight w:val="none"/>
        </w:rPr>
        <w:t>》中的所有条件才能报考。面试前现场资格审查时，在《海阳市卫生健康系统事业单位公开招聘工作人员报名登记表》相应空栏中，如实填写自己的有关情况，并出具证明材料原件和复印件。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进入面试前资格审查范围人员名单和包含递补情况的面试人员名单均在海阳市政府网站公布。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530D"/>
    <w:rsid w:val="00647E5A"/>
    <w:rsid w:val="0069241D"/>
    <w:rsid w:val="006A0298"/>
    <w:rsid w:val="006A1145"/>
    <w:rsid w:val="006B3979"/>
    <w:rsid w:val="006D07D1"/>
    <w:rsid w:val="007007B1"/>
    <w:rsid w:val="0074160D"/>
    <w:rsid w:val="007538E7"/>
    <w:rsid w:val="007722B1"/>
    <w:rsid w:val="007866F0"/>
    <w:rsid w:val="008661A1"/>
    <w:rsid w:val="008F63E3"/>
    <w:rsid w:val="0090178E"/>
    <w:rsid w:val="00944186"/>
    <w:rsid w:val="009D6525"/>
    <w:rsid w:val="00A1701A"/>
    <w:rsid w:val="00A708FB"/>
    <w:rsid w:val="00B04976"/>
    <w:rsid w:val="00B07ED5"/>
    <w:rsid w:val="00B13C2B"/>
    <w:rsid w:val="00B3075D"/>
    <w:rsid w:val="00B61218"/>
    <w:rsid w:val="00C41E4B"/>
    <w:rsid w:val="00D0678A"/>
    <w:rsid w:val="00D11003"/>
    <w:rsid w:val="00D54E55"/>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2A3860"/>
    <w:rsid w:val="02FB1CF4"/>
    <w:rsid w:val="03CE7FD8"/>
    <w:rsid w:val="03D704F8"/>
    <w:rsid w:val="03E027E9"/>
    <w:rsid w:val="04596F89"/>
    <w:rsid w:val="049A0462"/>
    <w:rsid w:val="06752BEF"/>
    <w:rsid w:val="06A10477"/>
    <w:rsid w:val="06F673EC"/>
    <w:rsid w:val="075D0BD8"/>
    <w:rsid w:val="07F41D01"/>
    <w:rsid w:val="08A84167"/>
    <w:rsid w:val="08B84F7F"/>
    <w:rsid w:val="08DC6E53"/>
    <w:rsid w:val="09210335"/>
    <w:rsid w:val="094507DF"/>
    <w:rsid w:val="0A4418C5"/>
    <w:rsid w:val="0A4B1F06"/>
    <w:rsid w:val="0AC33D82"/>
    <w:rsid w:val="0AEE6748"/>
    <w:rsid w:val="0BC12120"/>
    <w:rsid w:val="0BD15006"/>
    <w:rsid w:val="0BE623D6"/>
    <w:rsid w:val="0C0B2772"/>
    <w:rsid w:val="0C8D2089"/>
    <w:rsid w:val="0C8E5D60"/>
    <w:rsid w:val="0D382693"/>
    <w:rsid w:val="0D7250C2"/>
    <w:rsid w:val="0DCA075E"/>
    <w:rsid w:val="0E190EEF"/>
    <w:rsid w:val="0E336714"/>
    <w:rsid w:val="0E3429A3"/>
    <w:rsid w:val="0E4831F5"/>
    <w:rsid w:val="0ED1365C"/>
    <w:rsid w:val="0F5548F2"/>
    <w:rsid w:val="0F5659CA"/>
    <w:rsid w:val="0F685B0C"/>
    <w:rsid w:val="0F81740A"/>
    <w:rsid w:val="0FE36E55"/>
    <w:rsid w:val="106349DE"/>
    <w:rsid w:val="10F60391"/>
    <w:rsid w:val="112D7B18"/>
    <w:rsid w:val="114442FF"/>
    <w:rsid w:val="12502D4F"/>
    <w:rsid w:val="13EE295E"/>
    <w:rsid w:val="14C912DB"/>
    <w:rsid w:val="14DD7CD5"/>
    <w:rsid w:val="151E1A44"/>
    <w:rsid w:val="15297E4C"/>
    <w:rsid w:val="1594737A"/>
    <w:rsid w:val="16C53177"/>
    <w:rsid w:val="172E045F"/>
    <w:rsid w:val="17DD652C"/>
    <w:rsid w:val="17E53D3E"/>
    <w:rsid w:val="183954C1"/>
    <w:rsid w:val="184516CA"/>
    <w:rsid w:val="187631F1"/>
    <w:rsid w:val="19573545"/>
    <w:rsid w:val="19C821B5"/>
    <w:rsid w:val="1A0869D5"/>
    <w:rsid w:val="1A123764"/>
    <w:rsid w:val="1A390264"/>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0AF25BE"/>
    <w:rsid w:val="21074221"/>
    <w:rsid w:val="21F25AB2"/>
    <w:rsid w:val="221A6A80"/>
    <w:rsid w:val="22B031F9"/>
    <w:rsid w:val="233F5B37"/>
    <w:rsid w:val="23A54055"/>
    <w:rsid w:val="23C352FC"/>
    <w:rsid w:val="240D3B86"/>
    <w:rsid w:val="247E4123"/>
    <w:rsid w:val="255E4EAD"/>
    <w:rsid w:val="25872AD7"/>
    <w:rsid w:val="260E4D17"/>
    <w:rsid w:val="26311C91"/>
    <w:rsid w:val="26723720"/>
    <w:rsid w:val="26937BED"/>
    <w:rsid w:val="2738777A"/>
    <w:rsid w:val="27D658E9"/>
    <w:rsid w:val="27F0492E"/>
    <w:rsid w:val="287F3D60"/>
    <w:rsid w:val="288560D2"/>
    <w:rsid w:val="29256FBF"/>
    <w:rsid w:val="29DF5135"/>
    <w:rsid w:val="2AC85CFB"/>
    <w:rsid w:val="2B190F34"/>
    <w:rsid w:val="2B5302D4"/>
    <w:rsid w:val="2B8D29F9"/>
    <w:rsid w:val="2CDF2153"/>
    <w:rsid w:val="2DB835F6"/>
    <w:rsid w:val="2EF973A2"/>
    <w:rsid w:val="2F3562A2"/>
    <w:rsid w:val="2FB53650"/>
    <w:rsid w:val="2FCF0774"/>
    <w:rsid w:val="3019771C"/>
    <w:rsid w:val="304302F4"/>
    <w:rsid w:val="30491239"/>
    <w:rsid w:val="30BC6325"/>
    <w:rsid w:val="30BD0C63"/>
    <w:rsid w:val="32A4559B"/>
    <w:rsid w:val="32A92634"/>
    <w:rsid w:val="33016AEB"/>
    <w:rsid w:val="337F6ABC"/>
    <w:rsid w:val="34186C96"/>
    <w:rsid w:val="35027B1D"/>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4B6372"/>
    <w:rsid w:val="3F952D7F"/>
    <w:rsid w:val="3FF45EA4"/>
    <w:rsid w:val="402E3C90"/>
    <w:rsid w:val="404566D4"/>
    <w:rsid w:val="40464396"/>
    <w:rsid w:val="40827A89"/>
    <w:rsid w:val="40B407D4"/>
    <w:rsid w:val="40F05CAC"/>
    <w:rsid w:val="41357AB7"/>
    <w:rsid w:val="41474410"/>
    <w:rsid w:val="415C0CDD"/>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0C01F9"/>
    <w:rsid w:val="4B1F7952"/>
    <w:rsid w:val="4B587A2E"/>
    <w:rsid w:val="4B6E41C0"/>
    <w:rsid w:val="4BA92767"/>
    <w:rsid w:val="4BE84431"/>
    <w:rsid w:val="4BFE69F7"/>
    <w:rsid w:val="4CAB375F"/>
    <w:rsid w:val="4E1E08A5"/>
    <w:rsid w:val="4E26284F"/>
    <w:rsid w:val="4EB70901"/>
    <w:rsid w:val="4F214A67"/>
    <w:rsid w:val="4F573B7F"/>
    <w:rsid w:val="4FE764D3"/>
    <w:rsid w:val="50404B89"/>
    <w:rsid w:val="507709A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A54BB7"/>
    <w:rsid w:val="561D22BF"/>
    <w:rsid w:val="56463896"/>
    <w:rsid w:val="56B2087A"/>
    <w:rsid w:val="56B413EE"/>
    <w:rsid w:val="56D4672E"/>
    <w:rsid w:val="573418FE"/>
    <w:rsid w:val="57A762C6"/>
    <w:rsid w:val="57BB5C78"/>
    <w:rsid w:val="58AC2C04"/>
    <w:rsid w:val="59225AA9"/>
    <w:rsid w:val="59896920"/>
    <w:rsid w:val="599D2394"/>
    <w:rsid w:val="59A61476"/>
    <w:rsid w:val="59E873E2"/>
    <w:rsid w:val="5A310FEB"/>
    <w:rsid w:val="5A4B7F4F"/>
    <w:rsid w:val="5AC323C1"/>
    <w:rsid w:val="5AC33A45"/>
    <w:rsid w:val="5B443328"/>
    <w:rsid w:val="5B5E79A1"/>
    <w:rsid w:val="5C98720C"/>
    <w:rsid w:val="5CB16495"/>
    <w:rsid w:val="5CDD13AF"/>
    <w:rsid w:val="5E6078BE"/>
    <w:rsid w:val="5E783C83"/>
    <w:rsid w:val="5F2C6543"/>
    <w:rsid w:val="5F5670FD"/>
    <w:rsid w:val="5F844081"/>
    <w:rsid w:val="604D15C8"/>
    <w:rsid w:val="605B3FBE"/>
    <w:rsid w:val="60C35408"/>
    <w:rsid w:val="60D33714"/>
    <w:rsid w:val="61433BBC"/>
    <w:rsid w:val="619E2E6D"/>
    <w:rsid w:val="61E42AAF"/>
    <w:rsid w:val="62BC0544"/>
    <w:rsid w:val="62E07E00"/>
    <w:rsid w:val="634444C9"/>
    <w:rsid w:val="63576329"/>
    <w:rsid w:val="63677BA0"/>
    <w:rsid w:val="63F044B1"/>
    <w:rsid w:val="6539216D"/>
    <w:rsid w:val="65640C52"/>
    <w:rsid w:val="65B7255F"/>
    <w:rsid w:val="65F42965"/>
    <w:rsid w:val="668D572F"/>
    <w:rsid w:val="66AC43D7"/>
    <w:rsid w:val="66B3324D"/>
    <w:rsid w:val="66CE54C6"/>
    <w:rsid w:val="66F3707A"/>
    <w:rsid w:val="678A5D04"/>
    <w:rsid w:val="67AE3358"/>
    <w:rsid w:val="683B22B2"/>
    <w:rsid w:val="68852847"/>
    <w:rsid w:val="68E07653"/>
    <w:rsid w:val="690510B9"/>
    <w:rsid w:val="69BB1A5C"/>
    <w:rsid w:val="69E84A00"/>
    <w:rsid w:val="6B031603"/>
    <w:rsid w:val="6B1C512F"/>
    <w:rsid w:val="6B521BA0"/>
    <w:rsid w:val="6B975140"/>
    <w:rsid w:val="6CA5584D"/>
    <w:rsid w:val="6CB33E68"/>
    <w:rsid w:val="6CDB09E2"/>
    <w:rsid w:val="6CDB2F5E"/>
    <w:rsid w:val="6D726DC6"/>
    <w:rsid w:val="6D8F1832"/>
    <w:rsid w:val="708A387C"/>
    <w:rsid w:val="710A19C3"/>
    <w:rsid w:val="713066DB"/>
    <w:rsid w:val="72426071"/>
    <w:rsid w:val="726E5413"/>
    <w:rsid w:val="732E30D0"/>
    <w:rsid w:val="73760711"/>
    <w:rsid w:val="73950812"/>
    <w:rsid w:val="73BD3C96"/>
    <w:rsid w:val="746B7EE5"/>
    <w:rsid w:val="75267FA8"/>
    <w:rsid w:val="7591021F"/>
    <w:rsid w:val="75A72685"/>
    <w:rsid w:val="75BE3382"/>
    <w:rsid w:val="763657F5"/>
    <w:rsid w:val="765439C8"/>
    <w:rsid w:val="766D6462"/>
    <w:rsid w:val="774246AA"/>
    <w:rsid w:val="77B06BAF"/>
    <w:rsid w:val="78A662F9"/>
    <w:rsid w:val="78AC63C3"/>
    <w:rsid w:val="78CD4F0A"/>
    <w:rsid w:val="78DD2365"/>
    <w:rsid w:val="797314CA"/>
    <w:rsid w:val="79DE0D6E"/>
    <w:rsid w:val="7AD64B52"/>
    <w:rsid w:val="7AE131FD"/>
    <w:rsid w:val="7AF844D2"/>
    <w:rsid w:val="7B0008A7"/>
    <w:rsid w:val="7B33781A"/>
    <w:rsid w:val="7B924AC2"/>
    <w:rsid w:val="7BC70B85"/>
    <w:rsid w:val="7BDB5AA3"/>
    <w:rsid w:val="7C027A83"/>
    <w:rsid w:val="7D596D3C"/>
    <w:rsid w:val="7E0544B5"/>
    <w:rsid w:val="7EDB7F96"/>
    <w:rsid w:val="7F033027"/>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1050</Words>
  <Characters>5987</Characters>
  <Lines>49</Lines>
  <Paragraphs>14</Paragraphs>
  <TotalTime>31</TotalTime>
  <ScaleCrop>false</ScaleCrop>
  <LinksUpToDate>false</LinksUpToDate>
  <CharactersWithSpaces>7023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2020-07-06T07:45:50Z</dcterms:modified>
  <dc:title>问，参加2012年执业医师资格考试，成绩合格，但未发放医师资格证书的，可否报考相关岗位？资格审查时需提供什么材料？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