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AB" w:rsidRDefault="00726ABA">
      <w:pPr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693AAB" w:rsidRDefault="00726ABA">
      <w:pPr>
        <w:spacing w:line="64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金华市</w:t>
      </w:r>
      <w:r w:rsidR="007F19B6">
        <w:rPr>
          <w:rFonts w:ascii="黑体" w:eastAsia="黑体" w:hAnsi="黑体" w:cs="黑体" w:hint="eastAsia"/>
          <w:bCs/>
          <w:sz w:val="44"/>
          <w:szCs w:val="44"/>
        </w:rPr>
        <w:t>人民医院</w:t>
      </w:r>
      <w:r>
        <w:rPr>
          <w:rFonts w:ascii="黑体" w:eastAsia="黑体" w:hAnsi="黑体" w:cs="黑体" w:hint="eastAsia"/>
          <w:bCs/>
          <w:sz w:val="44"/>
          <w:szCs w:val="44"/>
        </w:rPr>
        <w:t>考试健康承诺表</w:t>
      </w:r>
    </w:p>
    <w:p w:rsidR="00693AAB" w:rsidRDefault="00726ABA">
      <w:pPr>
        <w:spacing w:line="64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姓名：                   </w:t>
      </w:r>
      <w:r w:rsidR="007F19B6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报考岗位：              </w:t>
      </w:r>
    </w:p>
    <w:p w:rsidR="00693AAB" w:rsidRDefault="00726ABA">
      <w:pPr>
        <w:spacing w:line="640" w:lineRule="exact"/>
        <w:rPr>
          <w:rFonts w:ascii="方正小标宋简体" w:eastAsia="方正小标宋简体" w:hAnsi="Calibri" w:cs="Times New Roman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家庭住址：                                   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有：国家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近14天有无湖北/武汉旅居史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有：城市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近14天有无“四省七市”旅居史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有：城市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，交通方式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有：接触地点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，可能接触方式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阳性</w:t>
            </w:r>
          </w:p>
        </w:tc>
      </w:tr>
      <w:tr w:rsidR="00693AAB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阳性</w:t>
            </w:r>
          </w:p>
        </w:tc>
      </w:tr>
      <w:tr w:rsidR="00693AAB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近14天有无以下临床表现：</w:t>
            </w:r>
          </w:p>
          <w:p w:rsidR="00693AAB" w:rsidRDefault="00726ABA">
            <w:pPr>
              <w:spacing w:line="38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37.3℃），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干咳，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咳痰，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咽痛，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乏力，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气促，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胸闷，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头痛，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恶心，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呕吐，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693AAB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AB" w:rsidRDefault="00726ABA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绿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黄 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红</w:t>
            </w:r>
          </w:p>
        </w:tc>
      </w:tr>
      <w:tr w:rsidR="00693AAB">
        <w:trPr>
          <w:trHeight w:val="232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37" w:rsidRDefault="007B5D37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B5D37">
              <w:rPr>
                <w:rFonts w:ascii="仿宋_GB2312" w:eastAsia="仿宋_GB2312" w:hAnsi="Calibri" w:cs="Times New Roman" w:hint="eastAsia"/>
                <w:sz w:val="24"/>
                <w:szCs w:val="24"/>
              </w:rPr>
              <w:t>近14天所到城市：</w:t>
            </w:r>
          </w:p>
          <w:p w:rsidR="007B5D37" w:rsidRPr="007B5D37" w:rsidRDefault="007B5D37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93AAB" w:rsidRPr="007B5D37" w:rsidRDefault="00726ABA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B5D37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本人承诺</w:t>
            </w:r>
            <w:r w:rsidR="007B5D37" w:rsidRPr="007B5D37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693AAB" w:rsidRPr="007B5D37" w:rsidRDefault="00726ABA">
            <w:pPr>
              <w:ind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B5D37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</w:p>
          <w:p w:rsidR="00693AAB" w:rsidRDefault="00726ABA">
            <w:pPr>
              <w:ind w:firstLine="48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签名：</w:t>
            </w:r>
          </w:p>
          <w:p w:rsidR="00693AAB" w:rsidRDefault="00726ABA">
            <w:pPr>
              <w:ind w:firstLineChars="3000" w:firstLine="720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日</w:t>
            </w:r>
          </w:p>
          <w:p w:rsidR="007B5D37" w:rsidRDefault="007B5D37" w:rsidP="007B5D37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注：以上内容均本人手写，本人承诺写“以上内容均属实，如有不实愿承担一切后果”</w:t>
            </w:r>
          </w:p>
        </w:tc>
      </w:tr>
      <w:bookmarkEnd w:id="0"/>
    </w:tbl>
    <w:p w:rsidR="00693AAB" w:rsidRDefault="00693AAB"/>
    <w:sectPr w:rsidR="0069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21" w:rsidRDefault="006C0121" w:rsidP="00610273">
      <w:r>
        <w:separator/>
      </w:r>
    </w:p>
  </w:endnote>
  <w:endnote w:type="continuationSeparator" w:id="0">
    <w:p w:rsidR="006C0121" w:rsidRDefault="006C0121" w:rsidP="006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21" w:rsidRDefault="006C0121" w:rsidP="00610273">
      <w:r>
        <w:separator/>
      </w:r>
    </w:p>
  </w:footnote>
  <w:footnote w:type="continuationSeparator" w:id="0">
    <w:p w:rsidR="006C0121" w:rsidRDefault="006C0121" w:rsidP="0061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41"/>
    <w:rsid w:val="00174241"/>
    <w:rsid w:val="00496552"/>
    <w:rsid w:val="005D66FB"/>
    <w:rsid w:val="00610273"/>
    <w:rsid w:val="00693AAB"/>
    <w:rsid w:val="006C0121"/>
    <w:rsid w:val="006D1022"/>
    <w:rsid w:val="00726ABA"/>
    <w:rsid w:val="007B5D37"/>
    <w:rsid w:val="007F19B6"/>
    <w:rsid w:val="00887BF8"/>
    <w:rsid w:val="00B031BB"/>
    <w:rsid w:val="00E21BA9"/>
    <w:rsid w:val="00F86E11"/>
    <w:rsid w:val="1F916FFD"/>
    <w:rsid w:val="398803D4"/>
    <w:rsid w:val="49A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Microsoft</cp:lastModifiedBy>
  <cp:revision>7</cp:revision>
  <cp:lastPrinted>2020-06-04T02:33:00Z</cp:lastPrinted>
  <dcterms:created xsi:type="dcterms:W3CDTF">2020-05-12T06:37:00Z</dcterms:created>
  <dcterms:modified xsi:type="dcterms:W3CDTF">2020-06-04T02:49:00Z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