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300" w:afterAutospacing="0"/>
        <w:ind w:firstLine="480"/>
        <w:jc w:val="center"/>
        <w:rPr>
          <w:b/>
          <w:color w:val="000000"/>
          <w:sz w:val="28"/>
          <w:szCs w:val="28"/>
        </w:rPr>
      </w:pPr>
      <w:bookmarkStart w:id="0" w:name="_GoBack"/>
      <w:bookmarkEnd w:id="0"/>
      <w:r>
        <w:rPr>
          <w:rFonts w:hint="eastAsia"/>
          <w:b/>
          <w:color w:val="000000"/>
          <w:sz w:val="28"/>
          <w:szCs w:val="28"/>
        </w:rPr>
        <w:t>新时代·新玉医·新发展</w:t>
      </w:r>
    </w:p>
    <w:p>
      <w:pPr>
        <w:pStyle w:val="4"/>
        <w:shd w:val="clear" w:color="auto" w:fill="FFFFFF"/>
        <w:spacing w:before="0" w:beforeAutospacing="0" w:after="300" w:afterAutospacing="0"/>
        <w:ind w:firstLine="480"/>
        <w:jc w:val="center"/>
        <w:rPr>
          <w:rFonts w:hint="eastAsia"/>
          <w:b/>
          <w:color w:val="000000"/>
          <w:sz w:val="28"/>
          <w:szCs w:val="28"/>
        </w:rPr>
      </w:pPr>
      <w:r>
        <w:rPr>
          <w:rFonts w:hint="eastAsia"/>
          <w:b/>
          <w:color w:val="000000"/>
          <w:sz w:val="28"/>
          <w:szCs w:val="28"/>
        </w:rPr>
        <w:t>——云南省玉溪市人民医院·昆明医科大学第六附属医院简介</w:t>
      </w:r>
    </w:p>
    <w:p>
      <w:pPr>
        <w:pStyle w:val="4"/>
        <w:shd w:val="clear" w:color="auto" w:fill="FFFFFF"/>
        <w:spacing w:before="0" w:beforeAutospacing="0" w:after="300" w:afterAutospacing="0" w:line="360" w:lineRule="auto"/>
        <w:ind w:firstLine="480"/>
        <w:jc w:val="both"/>
        <w:rPr>
          <w:rFonts w:hint="eastAsia"/>
          <w:color w:val="000000"/>
        </w:rPr>
      </w:pPr>
      <w:r>
        <w:rPr>
          <w:rFonts w:hint="eastAsia"/>
          <w:color w:val="000000"/>
        </w:rPr>
        <w:t>云南省玉溪市人民医院·昆明医科大学第六附属医院位于滇中腹地玉溪市的市中心。始建于1950年，历经69载，逐渐发展成为集医疗、教学、科研、急救、预防、保健、康复为一体的三级甲等综合医院。医院工作用房占地面积71.78亩，建筑面积7.68万平方米（不含在建9.38万平方米改扩建大楼），总资产10.5亿元，编制病床1500张，实际开放床位1500余张。2019年1月1日儿童医院剥离后，医院现有在岗职工1946人。</w:t>
      </w:r>
    </w:p>
    <w:p>
      <w:pPr>
        <w:pStyle w:val="4"/>
        <w:shd w:val="clear" w:color="auto" w:fill="FFFFFF"/>
        <w:spacing w:before="0" w:beforeAutospacing="0" w:after="300" w:afterAutospacing="0" w:line="360" w:lineRule="auto"/>
        <w:ind w:firstLine="480"/>
        <w:jc w:val="both"/>
        <w:rPr>
          <w:rFonts w:hint="eastAsia"/>
          <w:color w:val="000000"/>
        </w:rPr>
      </w:pPr>
      <w:r>
        <w:rPr>
          <w:rStyle w:val="7"/>
          <w:rFonts w:hint="eastAsia"/>
          <w:color w:val="000000"/>
        </w:rPr>
        <w:t>人才培养聚合力。</w:t>
      </w:r>
      <w:r>
        <w:rPr>
          <w:rFonts w:hint="eastAsia"/>
          <w:color w:val="000000"/>
        </w:rPr>
        <w:t>2018年止，医院拥有云岭名医4人，兴玉人才4人，博士5人，硕士191人，硕士生导师20人，博士生导师1人；享受国务院、省政府特殊津贴及云南省有突出贡献的优秀专业技术人才13人，云南省中青年学术技术带头人3人、云南省高层次卫生计生技术人才6人(其中：医学领军人才2人、医学学科带头人2人、医学学科后备人才2人)、玉溪市中青年学术技术带头人37人、玉溪市卫生系统学术技术带头人13人、玉溪市人民医院学术技术带头32人。医院加强与上海瑞金医院、北医三院、青大附院、中大附院等国内知名医院的交流合作，深化与泰国清迈大学的合作关系，签署合作协议；通过开办学历教育班，选送人员到国内外进修学习，请知名专家、教授到院内讲学，组织参加团队培训，强化院内培训等方式，加快人才培养速度，使医院拥有了一支业务精、素质强的人才队伍。</w:t>
      </w:r>
    </w:p>
    <w:p>
      <w:pPr>
        <w:pStyle w:val="4"/>
        <w:shd w:val="clear" w:color="auto" w:fill="FFFFFF"/>
        <w:spacing w:before="0" w:beforeAutospacing="0" w:after="300" w:afterAutospacing="0" w:line="360" w:lineRule="auto"/>
        <w:ind w:firstLine="480"/>
        <w:jc w:val="both"/>
        <w:rPr>
          <w:rFonts w:hint="eastAsia"/>
          <w:color w:val="000000"/>
        </w:rPr>
      </w:pPr>
      <w:r>
        <w:rPr>
          <w:rStyle w:val="7"/>
          <w:rFonts w:hint="eastAsia"/>
          <w:color w:val="000000"/>
        </w:rPr>
        <w:t>学科建设增动力。</w:t>
      </w:r>
      <w:r>
        <w:rPr>
          <w:rFonts w:hint="eastAsia"/>
          <w:color w:val="000000"/>
        </w:rPr>
        <w:t>医院内设42个临床科室，13个医技科室，17个行政后勤职能部门；医院在全国首批开展“阳光医院”建设，孙颖浩院士工作站落户泌尿外科，建立了玉溪医疗界首个院士工作站，樊代明院士授牌消化内科西京消化病医院玉溪整合医学中心，左力教授工作站、云南省血液净化技能实训基地、全科医学协作平台—国际肾内科联合诊疗中心、中关村血液净化诊疗技术创新联盟—云南培训基地、亚太痛风联盟高尿酸血症及痛风管理中心玉溪市人民医院分中心落户肾内科、马艳萍专家团队工作站落户生殖医学中心，护理专业通过国家临床重点专科建设项目评估验收，内分泌科挂牌国家标准化代谢性疾病管理中心（MMC）、并在全国158家医院申报糖尿病健康教育管理单位复审认证中获得第一名、获全国糖尿病健康教育管理示范单位，心内科等科室以云南省最高分第一批次通过中国房颤中心认证，呼吸与危重症医学科通过首批PCCM规范化建设达标单位认证，口腔科挂牌中华口腔医学会继续口腔医学教育基地。医院现有1个国家级临床护理重点专科，9个省级临床重点专科，1个省级临床重点专科建设培育项目，1个省级内设研究中心，23个玉溪市医疗质量控制中心。院内放疗中心、生殖医学中心、医学美容中心、中西医非药物治疗中心、门诊快速手术中心、住院病床调配管理中心、高级卒中中心、胸痛中心、房颤中心水平得到提升。</w:t>
      </w:r>
    </w:p>
    <w:p>
      <w:pPr>
        <w:pStyle w:val="4"/>
        <w:shd w:val="clear" w:color="auto" w:fill="FFFFFF"/>
        <w:spacing w:before="0" w:beforeAutospacing="0" w:after="300" w:afterAutospacing="0" w:line="360" w:lineRule="auto"/>
        <w:ind w:firstLine="480"/>
        <w:jc w:val="both"/>
        <w:rPr>
          <w:rFonts w:hint="eastAsia"/>
          <w:color w:val="000000"/>
        </w:rPr>
      </w:pPr>
      <w:r>
        <w:rPr>
          <w:rStyle w:val="7"/>
          <w:rFonts w:hint="eastAsia"/>
          <w:color w:val="000000"/>
        </w:rPr>
        <w:t>科教并进添活力。</w:t>
      </w:r>
      <w:r>
        <w:rPr>
          <w:rFonts w:hint="eastAsia"/>
          <w:color w:val="000000"/>
        </w:rPr>
        <w:t>医院拥有21个国家级住院医师规范化培训基地；成功申报省级博士后科研工作站并持续开展相应的工作；不断加大住院医师规范化培训和基地建设力度，建成临床技能模拟训练中心；承担了昆明医科大学本科临床班教学任务，开启了云南省地州级医院临床本科教学的先例。2018年，接收各类实习、进修、培训、教学班人员1135人次，招收昆明医科大学、大理大学专业学位硕士研究生17名，首次招收博士研究生1人；昆明医科大学临床教学班在医师资格考试第一阶段统考成绩获年级第一名。2018年，获国家自然基金项目1项(截止2018年共5项)、教育厅科学研究基金项目6项、省社会哲学与科学科研项目1 项、院级科研立项53项，获省卫生科技奖三等奖4项、优秀奖1项；发表学术论文326篇，其中：SCI 11篇（截止2018年共36篇）、国家级13篇、省级302篇；共举办国家级继教项目7项，省级继教项目33项，州市级继教项目23项。</w:t>
      </w:r>
    </w:p>
    <w:p>
      <w:pPr>
        <w:pStyle w:val="4"/>
        <w:shd w:val="clear" w:color="auto" w:fill="FFFFFF"/>
        <w:spacing w:before="0" w:beforeAutospacing="0" w:after="300" w:afterAutospacing="0" w:line="360" w:lineRule="auto"/>
        <w:ind w:firstLine="480"/>
        <w:jc w:val="both"/>
        <w:rPr>
          <w:rFonts w:hint="eastAsia"/>
          <w:color w:val="000000"/>
        </w:rPr>
      </w:pPr>
      <w:r>
        <w:rPr>
          <w:rStyle w:val="7"/>
          <w:rFonts w:hint="eastAsia"/>
          <w:color w:val="000000"/>
        </w:rPr>
        <w:t>业务发展激引力。</w:t>
      </w:r>
      <w:r>
        <w:rPr>
          <w:rFonts w:hint="eastAsia"/>
          <w:color w:val="000000"/>
        </w:rPr>
        <w:t>医院充分利用综合医疗优势，实行多学科或跨学科联合会诊制，使医疗诊治水平日益提高；将危急重症病人抢救、疑难诊断、介入治疗、放射治疗、微创技术应用、基因检测等作为医院发展的方向和重点，在外科系统开展了以腔镜应用为主的内窥镜微创治疗，推进快速康复外科工作，取得了良好效果；先后开展了肾移植、肝移植、显微外科切除高颈段脊髓内肿瘤、心脏瓣膜置换、关节置换、不停跳冠状动脉旁路移植术、主动脉瓣置换术、心脏介入诊断与治疗、脑血管病介入诊断与治疗等，近五年开展新业务新技术600余项；拥有大型放疗设备直线加速器、3.0T核磁共振成像仪、64排螺旋CT、平板大C臂、数字化X光机、彩色心脏及腹部B超、电子胃镜、电子肠镜、血液透析机、全自动生化分析仪、高压氧舱等600多台大中型先进诊疗仪器，设备总值3.55亿元，成为医院诊疗技术水平的良好硬件保障，力争将医院建设成“全国州市级百强医院”“滇中南区域医疗中心”。2018年，医院门诊人次达到163.21万人次，出院人次7.45万人次，危重患者收治占比51.62%，手术人次5.58万人次，三四级手术10439例，三四级手术占比47.71%，平均住院日7.83天，病床使用率104.46%，DRGs组数697组（省级确定按病种付费病种144个）、CMI值1.06、时间消耗指数0.89、费用消耗指数0.61、总权重值78813。</w:t>
      </w:r>
    </w:p>
    <w:p>
      <w:pPr>
        <w:pStyle w:val="4"/>
        <w:shd w:val="clear" w:color="auto" w:fill="FFFFFF"/>
        <w:spacing w:before="0" w:beforeAutospacing="0" w:after="300" w:afterAutospacing="0" w:line="360" w:lineRule="auto"/>
        <w:ind w:firstLine="480"/>
        <w:jc w:val="both"/>
        <w:rPr>
          <w:rFonts w:hint="eastAsia"/>
          <w:color w:val="000000"/>
        </w:rPr>
      </w:pPr>
      <w:r>
        <w:rPr>
          <w:rStyle w:val="7"/>
          <w:rFonts w:hint="eastAsia"/>
          <w:color w:val="000000"/>
        </w:rPr>
        <w:t>信息保障强推力。</w:t>
      </w:r>
      <w:r>
        <w:rPr>
          <w:rFonts w:hint="eastAsia"/>
          <w:color w:val="000000"/>
        </w:rPr>
        <w:t>医院建成了以临床应用为核心的电子病历系统，应用规模超过1000个终端，医嘱费用实现了闭环跟踪管理，医疗质量、病历质量实现院、科、医生三级实时监控管理；HIS系统、LIS系统、PACS系统、OA系统、全成本核算等系统有效提高了全院各部门的工作效率和管理水平；建立了临床诊疗数据中心与市级区域卫生信息平台互联互通、全景医疗区域的院际远程会诊、银医一卡通、HERP、反统方系统、漏费控制系统等，使医院“全景医疗”“数字化医院”建设、DRGs质控走在云南省医院系统前列，通过“互联网+医疗”，逐步把医院建设成为具有现代运营管理特色的数字化样板医院。</w:t>
      </w:r>
    </w:p>
    <w:p>
      <w:pPr>
        <w:pStyle w:val="4"/>
        <w:shd w:val="clear" w:color="auto" w:fill="FFFFFF"/>
        <w:spacing w:before="0" w:beforeAutospacing="0" w:after="300" w:afterAutospacing="0" w:line="360" w:lineRule="auto"/>
        <w:ind w:firstLine="480"/>
        <w:jc w:val="both"/>
        <w:rPr>
          <w:rFonts w:hint="eastAsia"/>
          <w:color w:val="000000"/>
        </w:rPr>
      </w:pPr>
      <w:r>
        <w:rPr>
          <w:rStyle w:val="7"/>
          <w:rFonts w:hint="eastAsia"/>
          <w:color w:val="000000"/>
        </w:rPr>
        <w:t>外延发展挖潜力。</w:t>
      </w:r>
      <w:r>
        <w:rPr>
          <w:rFonts w:hint="eastAsia"/>
          <w:color w:val="000000"/>
        </w:rPr>
        <w:t>医院大力发展院本部，重视矿业病区发展，打造健康体检中心、数字化医院建设平台，加强双向转诊，推进大玉医医联体建设，与全市7县2区共计29家人民医院、中医医院、民营医院医疗机构签订医疗联盟协议，以峨山县人民医院为试点开展紧密型医联体建设，派驻14名专家团队到峨山县人民医院驻扎共建3年，在新平县人民医院设立郝应禄基层专家工作站。同时，医院集社会资本共同开发医养康模式建设，逐步形成“一体、两翼、两平台、广联盟、医养康”的发展格局。</w:t>
      </w:r>
    </w:p>
    <w:p>
      <w:pPr>
        <w:pStyle w:val="4"/>
        <w:shd w:val="clear" w:color="auto" w:fill="FFFFFF"/>
        <w:spacing w:before="0" w:beforeAutospacing="0" w:after="300" w:afterAutospacing="0" w:line="360" w:lineRule="auto"/>
        <w:ind w:firstLine="480"/>
        <w:jc w:val="both"/>
        <w:rPr>
          <w:rFonts w:hint="eastAsia"/>
          <w:color w:val="000000"/>
        </w:rPr>
      </w:pPr>
      <w:r>
        <w:rPr>
          <w:rStyle w:val="7"/>
          <w:rFonts w:hint="eastAsia"/>
          <w:color w:val="000000"/>
        </w:rPr>
        <w:t>医改攻坚强实力。</w:t>
      </w:r>
      <w:r>
        <w:rPr>
          <w:rFonts w:hint="eastAsia"/>
          <w:color w:val="000000"/>
        </w:rPr>
        <w:t>作为第三批公立医院改革国家联系试点城市及云南省医院人事薪酬制度改革试点城市的龙头医院，医院先行先试，先后实施了取消药品加成、调整医疗服务价格、分级诊疗、推进临床路径等改革举措，率先取消门诊输液，开设中医针灸科和门诊非药物治疗中心，调整检验组合，开展单项检验等多措并举。在市、省、国家级的各类检查和调研中，医院医改成绩备受肯定。</w:t>
      </w:r>
    </w:p>
    <w:p>
      <w:pPr>
        <w:pStyle w:val="4"/>
        <w:shd w:val="clear" w:color="auto" w:fill="FFFFFF"/>
        <w:spacing w:before="0" w:beforeAutospacing="0" w:after="300" w:afterAutospacing="0" w:line="360" w:lineRule="auto"/>
        <w:ind w:firstLine="480"/>
        <w:jc w:val="both"/>
        <w:rPr>
          <w:rFonts w:hint="eastAsia"/>
          <w:color w:val="000000"/>
        </w:rPr>
      </w:pPr>
      <w:r>
        <w:rPr>
          <w:rStyle w:val="7"/>
          <w:rFonts w:hint="eastAsia"/>
          <w:color w:val="000000"/>
        </w:rPr>
        <w:t>内涵建设添魅力。</w:t>
      </w:r>
      <w:r>
        <w:rPr>
          <w:rFonts w:hint="eastAsia"/>
          <w:color w:val="000000"/>
        </w:rPr>
        <w:t>确立了以质量安全为核心，以一个中心（改扩建工程项目）、两个加强（内涵建设和能力建设）、三个促进（整体质量提升、薪酬改革、工作作风转变）、四个重点（人才培养、技术引进、设备配置、绩效评价）为发展思路，践行“敬畏生命、敬重职责、珍惜品牌”的核心价值观，强化家园文化建设，提炼医院积淀的优秀文化，规范了视觉识别系统，确定了医院的院徽、院旗、院歌；出台十项职工身心健康促进措施；开设“道德大讲堂”，在抚仙湖畔植树造林，建造医院公益林绿化基地“玉医林”200余亩，着力打造制度文化、质量文化，廉政文化、亲情文化，努力用优秀的医院文化引导和凝聚全院职工。</w:t>
      </w:r>
    </w:p>
    <w:p>
      <w:pPr>
        <w:pStyle w:val="4"/>
        <w:shd w:val="clear" w:color="auto" w:fill="FFFFFF"/>
        <w:spacing w:before="0" w:beforeAutospacing="0" w:after="300" w:afterAutospacing="0" w:line="360" w:lineRule="auto"/>
        <w:ind w:firstLine="480"/>
        <w:jc w:val="both"/>
        <w:rPr>
          <w:rFonts w:hint="eastAsia"/>
          <w:color w:val="000000"/>
        </w:rPr>
      </w:pPr>
      <w:r>
        <w:rPr>
          <w:rStyle w:val="7"/>
          <w:rFonts w:hint="eastAsia"/>
          <w:color w:val="000000"/>
        </w:rPr>
        <w:t>就医感受有助力。</w:t>
      </w:r>
      <w:r>
        <w:rPr>
          <w:rFonts w:hint="eastAsia"/>
          <w:color w:val="000000"/>
        </w:rPr>
        <w:t>近年来，医院大力推广午夜间专科、专病门诊；开展日间手术、实施预住院；增设头痛门诊、痛风门诊、胸痛中心门诊、戒烟门诊、临床心理科门诊；积极增设服务便民措施，通过加强精细化管理手段，努力降低平均住院天数，加快床位周转速度，控制院内感染和提高医疗安全。医院始终把健康教育作为一项重要责任，成立了院、科、病室三级健康网络，开展网络视频、义诊活动、发放宣传资料、知识讲座等多种形式的健康教育活动，在社区开展以关爱女性健康、急救外伤知识宣讲等知识讲座，大大提高市民防病的意识和能力。</w:t>
      </w:r>
    </w:p>
    <w:p>
      <w:pPr>
        <w:pStyle w:val="4"/>
        <w:shd w:val="clear" w:color="auto" w:fill="FFFFFF"/>
        <w:spacing w:before="0" w:beforeAutospacing="0" w:after="300" w:afterAutospacing="0" w:line="360" w:lineRule="auto"/>
        <w:ind w:firstLine="480"/>
        <w:jc w:val="both"/>
        <w:rPr>
          <w:rFonts w:hint="eastAsia"/>
          <w:color w:val="000000"/>
        </w:rPr>
      </w:pPr>
      <w:r>
        <w:rPr>
          <w:rFonts w:hint="eastAsia"/>
          <w:color w:val="000000"/>
        </w:rPr>
        <w:t>医院1994年被国家卫生部评为“三级甲等医院”，是云南省六家“三级甲等综合医院”中唯一一家地州级医院，2014年被再次评为“三级甲等医院”。蝉联五届“全国文明单位”、三届全国“百姓放心百佳示范医院”、两届“云南省价格诚信单位”，入选第一批国家卫健委“全国罕见病诊疗协作网”医院，为云南省内唯一的“全国优质护理服务表现突出医院”“全国百强高级卒中中心”。先后荣获：“进一步改善医疗服务行动计划突出表现奖”“云南省卫生计生系统先进集体”“全国住院医师规范化培训全科专业基地”“全国健康管理示范基地”“全国节约型公共机构示范单位”“中国医院文化管理示范单位”“全国医院改革创新奖” “全国改善服务创新医院”“中国医院药学奖优秀团队奖”“全国模范职工之家”“全国女职工建功立业标兵岗”等国家、省奖项，成为首批中国风湿免疫病医联体联盟成员、中华医学会临床药学分会临床药师规范化培训中心、国家临床重点专科·中日医院肛肠专科医联体、国家呼吸临床研究中心·中日医院呼吸专科医联体。</w:t>
      </w:r>
    </w:p>
    <w:p>
      <w:pPr>
        <w:spacing w:line="360" w:lineRule="auto"/>
        <w:rPr>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950985"/>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71"/>
    <w:rsid w:val="00DE4571"/>
    <w:rsid w:val="00FB2D95"/>
    <w:rsid w:val="32EF6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5</Pages>
  <Words>566</Words>
  <Characters>3229</Characters>
  <Lines>26</Lines>
  <Paragraphs>7</Paragraphs>
  <TotalTime>1</TotalTime>
  <ScaleCrop>false</ScaleCrop>
  <LinksUpToDate>false</LinksUpToDate>
  <CharactersWithSpaces>3788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2020-03-17T06:25:00Z</dcterms:created>
  <dc:creator>walkinnet</dc:creator>
  <cp:lastModifiedBy>Administrator</cp:lastModifiedBy>
  <dcterms:modified xsi:type="dcterms:W3CDTF">2020-03-19T06:50:25Z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