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椒江区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疾病预防控制中心</w:t>
      </w:r>
      <w:r>
        <w:rPr>
          <w:rFonts w:hint="eastAsia" w:ascii="宋体" w:hAnsi="宋体" w:eastAsia="宋体" w:cs="Times New Roman"/>
          <w:b/>
          <w:sz w:val="36"/>
          <w:szCs w:val="36"/>
        </w:rPr>
        <w:t>招聘编外工作人员公告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因工作需要，椒江区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疾病预防控制中心</w:t>
      </w:r>
      <w:r>
        <w:rPr>
          <w:rFonts w:hint="eastAsia" w:ascii="仿宋_GB2312" w:hAnsi="宋体" w:eastAsia="仿宋_GB2312" w:cs="宋体"/>
          <w:sz w:val="28"/>
          <w:szCs w:val="28"/>
        </w:rPr>
        <w:t>现面向社会公开招聘编外工作人员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名，具体要求如下：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招聘岗位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检验人员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1" w:firstLineChars="196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二、招聘其他条件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5"/>
        <w:jc w:val="both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_GB2312" w:hAnsi="宋体" w:eastAsia="仿宋_GB2312" w:cs="宋体"/>
          <w:sz w:val="28"/>
          <w:szCs w:val="28"/>
        </w:rPr>
        <w:t>思想政治素质好，遵纪守法，责任心强，身体健康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5"/>
        <w:jc w:val="both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2、热爱岗位工作，具有良好的职业道德，能熟练操作电脑和一些常用的办公软件。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5"/>
        <w:jc w:val="both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3、年龄35周岁及以下，全日制大专及以上学历；卫生检验与检疫、食品卫生检验、医学检验、卫生检验、临床检验诊断学、生物技术等相关专业。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5"/>
        <w:jc w:val="both"/>
        <w:textAlignment w:val="auto"/>
        <w:rPr>
          <w:rFonts w:hint="default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4、户籍不限。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三、招聘办法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通过报名、资格审查、面试择优确定招聘对象。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四、报名事宜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1、报名时提交填写完整的《报名表》（见附件）、本人身份证件、学历证书等有关材料原件及复印件各1份，1寸免冠照片1张。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2、报名时间：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日—20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3、报名地点：椒江区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疾病预防控制中心（安康路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818号）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4、联系人：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汪老师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联系电话：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89025535。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5、备注：招聘岗位未招满的情况下公告持续有效。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1" w:firstLineChars="196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五、薪酬待遇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196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试用期2个月，工资福利待遇面议，试用期满后参照本单位编外人员管理办法。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1" w:firstLineChars="196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六、</w:t>
      </w:r>
      <w:r>
        <w:rPr>
          <w:rFonts w:hint="eastAsia" w:ascii="仿宋_GB2312" w:hAnsi="宋体" w:eastAsia="仿宋_GB2312" w:cs="宋体"/>
          <w:sz w:val="28"/>
          <w:szCs w:val="28"/>
        </w:rPr>
        <w:t>本招聘未尽事宜由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椒江区疾病预防控制中心</w:t>
      </w:r>
      <w:r>
        <w:rPr>
          <w:rFonts w:hint="eastAsia" w:ascii="仿宋_GB2312" w:hAnsi="宋体" w:eastAsia="仿宋_GB2312" w:cs="宋体"/>
          <w:sz w:val="28"/>
          <w:szCs w:val="28"/>
        </w:rPr>
        <w:t>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附件：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fldChar w:fldCharType="begin"/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instrText xml:space="preserve"> HYPERLINK "http://www.jjrc.gov.cn/data/images/2017/07/27/file/20170727/20170727165341_73577.doc" \t "_blank" </w:instrTex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fldChar w:fldCharType="separate"/>
      </w:r>
      <w:r>
        <w:rPr>
          <w:rStyle w:val="5"/>
          <w:rFonts w:hint="eastAsia" w:ascii="仿宋_GB2312" w:hAnsi="宋体" w:eastAsia="仿宋_GB2312" w:cs="宋体"/>
          <w:b/>
          <w:bCs/>
          <w:color w:val="auto"/>
          <w:sz w:val="28"/>
          <w:szCs w:val="28"/>
        </w:rPr>
        <w:t>椒江区</w:t>
      </w:r>
      <w:r>
        <w:rPr>
          <w:rStyle w:val="5"/>
          <w:rFonts w:hint="eastAsia" w:ascii="仿宋_GB2312" w:hAnsi="宋体" w:eastAsia="仿宋_GB2312" w:cs="宋体"/>
          <w:b/>
          <w:bCs/>
          <w:color w:val="auto"/>
          <w:sz w:val="28"/>
          <w:szCs w:val="28"/>
          <w:lang w:eastAsia="zh-CN"/>
        </w:rPr>
        <w:t>疾病预防控制中心</w:t>
      </w:r>
      <w:r>
        <w:rPr>
          <w:rStyle w:val="5"/>
          <w:rFonts w:hint="eastAsia" w:ascii="仿宋_GB2312" w:hAnsi="宋体" w:eastAsia="仿宋_GB2312" w:cs="宋体"/>
          <w:b/>
          <w:bCs/>
          <w:color w:val="auto"/>
          <w:sz w:val="28"/>
          <w:szCs w:val="28"/>
        </w:rPr>
        <w:t>招聘编外工作人员报名表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台州市椒江区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60" w:firstLine="560" w:firstLineChars="200"/>
        <w:jc w:val="center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2020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>
      <w:pPr>
        <w:spacing w:line="240" w:lineRule="atLeast"/>
        <w:jc w:val="left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附件：</w:t>
      </w:r>
    </w:p>
    <w:p>
      <w:pPr>
        <w:spacing w:line="240" w:lineRule="atLeas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椒江区疾病预防控制中心招聘编外工作人员报名表</w:t>
      </w:r>
    </w:p>
    <w:p>
      <w:pPr>
        <w:spacing w:line="240" w:lineRule="atLeast"/>
        <w:jc w:val="center"/>
        <w:rPr>
          <w:rFonts w:hint="eastAsia" w:ascii="仿宋_GB2312" w:eastAsia="仿宋_GB2312"/>
          <w:b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别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籍贯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专技职务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招聘单位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widowControl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kern w:val="0"/>
          <w:sz w:val="24"/>
        </w:rPr>
        <w:t xml:space="preserve">注： 本表须认真、如实填写。如有弄虚作假，一经查实，取消资格。 </w:t>
      </w:r>
    </w:p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A7E"/>
    <w:multiLevelType w:val="multilevel"/>
    <w:tmpl w:val="0E807A7E"/>
    <w:lvl w:ilvl="0" w:tentative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0B37"/>
    <w:rsid w:val="003C4143"/>
    <w:rsid w:val="05F710BA"/>
    <w:rsid w:val="0679207A"/>
    <w:rsid w:val="0901249B"/>
    <w:rsid w:val="112667BE"/>
    <w:rsid w:val="127D702D"/>
    <w:rsid w:val="131F5104"/>
    <w:rsid w:val="1BC22AF5"/>
    <w:rsid w:val="1D085935"/>
    <w:rsid w:val="20711069"/>
    <w:rsid w:val="26933D4A"/>
    <w:rsid w:val="37C43865"/>
    <w:rsid w:val="3AF94458"/>
    <w:rsid w:val="3B004DC0"/>
    <w:rsid w:val="3C850590"/>
    <w:rsid w:val="405B5C1C"/>
    <w:rsid w:val="412F3506"/>
    <w:rsid w:val="49310B37"/>
    <w:rsid w:val="493F42CB"/>
    <w:rsid w:val="4D516D28"/>
    <w:rsid w:val="547D06A4"/>
    <w:rsid w:val="553876ED"/>
    <w:rsid w:val="58BD6B22"/>
    <w:rsid w:val="59D6639E"/>
    <w:rsid w:val="5A356853"/>
    <w:rsid w:val="5EDE277B"/>
    <w:rsid w:val="6D297C61"/>
    <w:rsid w:val="71510669"/>
    <w:rsid w:val="7E081C13"/>
    <w:rsid w:val="7E4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2020-02-09T02:38:00Z</dcterms:created>
  <dc:creator>碧海听风</dc:creator>
  <cp:lastModifiedBy>晒太阳的猫</cp:lastModifiedBy>
  <cp:lastPrinted>2020-03-10T07:21:00Z</cp:lastPrinted>
  <dcterms:modified xsi:type="dcterms:W3CDTF">2020-03-11T06:53:59Z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